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9022" w14:textId="77777777" w:rsidR="00655FFB" w:rsidRPr="00C32BF5" w:rsidRDefault="00655FFB" w:rsidP="006F2A17">
      <w:pPr>
        <w:tabs>
          <w:tab w:val="num" w:pos="284"/>
        </w:tabs>
        <w:rPr>
          <w:rFonts w:asciiTheme="minorHAnsi" w:hAnsiTheme="minorHAnsi" w:cstheme="minorHAnsi"/>
          <w:b/>
          <w:lang w:val="de-DE"/>
        </w:rPr>
      </w:pPr>
    </w:p>
    <w:p w14:paraId="2D593E08" w14:textId="0F0F8BA9" w:rsidR="00454C5D" w:rsidRPr="00C32BF5" w:rsidRDefault="00423A1D" w:rsidP="00747CA8">
      <w:pPr>
        <w:tabs>
          <w:tab w:val="num" w:pos="284"/>
        </w:tabs>
        <w:jc w:val="both"/>
        <w:rPr>
          <w:rFonts w:asciiTheme="minorHAnsi" w:hAnsiTheme="minorHAnsi" w:cstheme="minorHAnsi"/>
          <w:lang w:val="de-DE"/>
        </w:rPr>
      </w:pPr>
      <w:r w:rsidRPr="00C32BF5">
        <w:rPr>
          <w:rFonts w:asciiTheme="minorHAnsi" w:hAnsiTheme="minorHAnsi" w:cstheme="minorHAnsi"/>
          <w:b/>
          <w:lang w:val="de-DE"/>
        </w:rPr>
        <w:t>ISKRA MEHANIZMI, D.O.O.</w:t>
      </w:r>
      <w:r w:rsidRPr="00C32BF5">
        <w:rPr>
          <w:rFonts w:asciiTheme="minorHAnsi" w:hAnsiTheme="minorHAnsi" w:cstheme="minorHAnsi"/>
          <w:lang w:val="de-DE"/>
        </w:rPr>
        <w:t xml:space="preserve"> </w:t>
      </w:r>
    </w:p>
    <w:p w14:paraId="53AD919F" w14:textId="39D047F4" w:rsidR="00454C5D" w:rsidRPr="00C32BF5" w:rsidRDefault="00C90891" w:rsidP="00747CA8">
      <w:pPr>
        <w:tabs>
          <w:tab w:val="num" w:pos="284"/>
        </w:tabs>
        <w:jc w:val="both"/>
        <w:rPr>
          <w:rFonts w:asciiTheme="minorHAnsi" w:hAnsiTheme="minorHAnsi" w:cstheme="minorHAnsi"/>
          <w:b/>
          <w:bCs/>
          <w:lang w:val="en-GB"/>
        </w:rPr>
      </w:pPr>
      <w:r w:rsidRPr="00C32BF5">
        <w:rPr>
          <w:rFonts w:asciiTheme="minorHAnsi" w:hAnsiTheme="minorHAnsi" w:cstheme="minorHAnsi"/>
          <w:b/>
          <w:bCs/>
        </w:rPr>
        <w:t>Zgornji Brnik 400, 4210 Brnik-Aerodrom</w:t>
      </w:r>
      <w:r w:rsidR="00454C5D" w:rsidRPr="00C32BF5">
        <w:rPr>
          <w:rFonts w:asciiTheme="minorHAnsi" w:hAnsiTheme="minorHAnsi" w:cstheme="minorHAnsi"/>
          <w:b/>
          <w:bCs/>
          <w:lang w:val="en-GB"/>
        </w:rPr>
        <w:t xml:space="preserve">, </w:t>
      </w:r>
    </w:p>
    <w:p w14:paraId="44B85D00" w14:textId="77777777" w:rsidR="00454C5D" w:rsidRPr="00C32BF5" w:rsidRDefault="00454C5D" w:rsidP="00747CA8">
      <w:pPr>
        <w:tabs>
          <w:tab w:val="num" w:pos="284"/>
        </w:tabs>
        <w:jc w:val="both"/>
        <w:rPr>
          <w:rFonts w:asciiTheme="minorHAnsi" w:hAnsiTheme="minorHAnsi" w:cstheme="minorHAnsi"/>
          <w:lang w:val="en-GB"/>
        </w:rPr>
      </w:pPr>
      <w:r w:rsidRPr="00C32BF5">
        <w:rPr>
          <w:rFonts w:asciiTheme="minorHAnsi" w:hAnsiTheme="minorHAnsi" w:cstheme="minorHAnsi"/>
          <w:lang w:val="en-GB"/>
        </w:rPr>
        <w:t>registration number</w:t>
      </w:r>
      <w:r w:rsidR="00AE311D" w:rsidRPr="00C32BF5">
        <w:rPr>
          <w:rFonts w:asciiTheme="minorHAnsi" w:hAnsiTheme="minorHAnsi" w:cstheme="minorHAnsi"/>
          <w:lang w:val="en-GB"/>
        </w:rPr>
        <w:t>:</w:t>
      </w:r>
      <w:r w:rsidRPr="00C32BF5">
        <w:rPr>
          <w:rFonts w:asciiTheme="minorHAnsi" w:hAnsiTheme="minorHAnsi" w:cstheme="minorHAnsi"/>
          <w:lang w:val="en-GB"/>
        </w:rPr>
        <w:t xml:space="preserve"> 6025498000, </w:t>
      </w:r>
    </w:p>
    <w:p w14:paraId="6FD4937A" w14:textId="77777777" w:rsidR="00454C5D" w:rsidRPr="00C32BF5" w:rsidRDefault="00454C5D" w:rsidP="00747CA8">
      <w:pPr>
        <w:tabs>
          <w:tab w:val="num" w:pos="284"/>
        </w:tabs>
        <w:jc w:val="both"/>
        <w:rPr>
          <w:rFonts w:asciiTheme="minorHAnsi" w:hAnsiTheme="minorHAnsi" w:cstheme="minorHAnsi"/>
          <w:lang w:val="en-GB"/>
        </w:rPr>
      </w:pPr>
      <w:r w:rsidRPr="00C32BF5">
        <w:rPr>
          <w:rFonts w:asciiTheme="minorHAnsi" w:hAnsiTheme="minorHAnsi" w:cstheme="minorHAnsi"/>
          <w:lang w:val="en-GB"/>
        </w:rPr>
        <w:t>ID for VAT</w:t>
      </w:r>
      <w:r w:rsidR="00AE311D" w:rsidRPr="00C32BF5">
        <w:rPr>
          <w:rFonts w:asciiTheme="minorHAnsi" w:hAnsiTheme="minorHAnsi" w:cstheme="minorHAnsi"/>
          <w:lang w:val="en-GB"/>
        </w:rPr>
        <w:t>:</w:t>
      </w:r>
      <w:r w:rsidRPr="00C32BF5">
        <w:rPr>
          <w:rFonts w:asciiTheme="minorHAnsi" w:hAnsiTheme="minorHAnsi" w:cstheme="minorHAnsi"/>
          <w:lang w:val="en-GB"/>
        </w:rPr>
        <w:t xml:space="preserve"> SI68232845, </w:t>
      </w:r>
    </w:p>
    <w:p w14:paraId="492A9E4A" w14:textId="523A151E" w:rsidR="00454C5D" w:rsidRPr="00C32BF5" w:rsidRDefault="00454C5D" w:rsidP="00747CA8">
      <w:pPr>
        <w:tabs>
          <w:tab w:val="num" w:pos="284"/>
        </w:tabs>
        <w:jc w:val="both"/>
        <w:rPr>
          <w:rFonts w:asciiTheme="minorHAnsi" w:hAnsiTheme="minorHAnsi" w:cstheme="minorHAnsi"/>
          <w:lang w:val="en-GB"/>
        </w:rPr>
      </w:pPr>
      <w:r w:rsidRPr="00C32BF5">
        <w:rPr>
          <w:rFonts w:asciiTheme="minorHAnsi" w:hAnsiTheme="minorHAnsi" w:cstheme="minorHAnsi"/>
          <w:lang w:val="en-GB"/>
        </w:rPr>
        <w:t xml:space="preserve">represented by the </w:t>
      </w:r>
      <w:r w:rsidR="00F86B8B">
        <w:rPr>
          <w:rFonts w:asciiTheme="minorHAnsi" w:hAnsiTheme="minorHAnsi" w:cstheme="minorHAnsi"/>
          <w:b/>
          <w:bCs/>
          <w:lang w:val="en-GB"/>
        </w:rPr>
        <w:t>Director</w:t>
      </w:r>
      <w:r w:rsidRPr="00C32BF5">
        <w:rPr>
          <w:rFonts w:asciiTheme="minorHAnsi" w:hAnsiTheme="minorHAnsi" w:cstheme="minorHAnsi"/>
          <w:b/>
          <w:bCs/>
          <w:lang w:val="en-GB"/>
        </w:rPr>
        <w:t xml:space="preserve">, </w:t>
      </w:r>
      <w:proofErr w:type="spellStart"/>
      <w:r w:rsidR="00F86B8B">
        <w:rPr>
          <w:rFonts w:asciiTheme="minorHAnsi" w:hAnsiTheme="minorHAnsi" w:cstheme="minorHAnsi"/>
          <w:b/>
          <w:bCs/>
          <w:lang w:val="en-GB"/>
        </w:rPr>
        <w:t>dr.</w:t>
      </w:r>
      <w:proofErr w:type="spellEnd"/>
      <w:r w:rsidR="00F86B8B">
        <w:rPr>
          <w:rFonts w:asciiTheme="minorHAnsi" w:hAnsiTheme="minorHAnsi" w:cstheme="minorHAnsi"/>
          <w:b/>
          <w:bCs/>
          <w:lang w:val="en-GB"/>
        </w:rPr>
        <w:t xml:space="preserve"> Marjan Pogačnik</w:t>
      </w:r>
      <w:r w:rsidR="00D463AE" w:rsidRPr="00C32BF5">
        <w:rPr>
          <w:rFonts w:asciiTheme="minorHAnsi" w:hAnsiTheme="minorHAnsi" w:cstheme="minorHAnsi"/>
          <w:lang w:val="en-GB"/>
        </w:rPr>
        <w:t xml:space="preserve"> </w:t>
      </w:r>
      <w:r w:rsidRPr="00C32BF5">
        <w:rPr>
          <w:rFonts w:asciiTheme="minorHAnsi" w:hAnsiTheme="minorHAnsi" w:cstheme="minorHAnsi"/>
          <w:lang w:val="en-GB"/>
        </w:rPr>
        <w:t xml:space="preserve">(hereinafter: </w:t>
      </w:r>
      <w:proofErr w:type="spellStart"/>
      <w:r w:rsidRPr="00C32BF5">
        <w:rPr>
          <w:rFonts w:asciiTheme="minorHAnsi" w:hAnsiTheme="minorHAnsi" w:cstheme="minorHAnsi"/>
          <w:lang w:val="en-GB"/>
        </w:rPr>
        <w:t>Iskra</w:t>
      </w:r>
      <w:proofErr w:type="spellEnd"/>
      <w:r w:rsidRPr="00C32BF5">
        <w:rPr>
          <w:rFonts w:asciiTheme="minorHAnsi" w:hAnsiTheme="minorHAnsi" w:cstheme="minorHAnsi"/>
          <w:lang w:val="en-GB"/>
        </w:rPr>
        <w:t xml:space="preserve"> </w:t>
      </w:r>
      <w:proofErr w:type="spellStart"/>
      <w:r w:rsidRPr="00C32BF5">
        <w:rPr>
          <w:rFonts w:asciiTheme="minorHAnsi" w:hAnsiTheme="minorHAnsi" w:cstheme="minorHAnsi"/>
          <w:lang w:val="en-GB"/>
        </w:rPr>
        <w:t>Mehanizmi</w:t>
      </w:r>
      <w:proofErr w:type="spellEnd"/>
      <w:r w:rsidRPr="00C32BF5">
        <w:rPr>
          <w:rFonts w:asciiTheme="minorHAnsi" w:hAnsiTheme="minorHAnsi" w:cstheme="minorHAnsi"/>
          <w:lang w:val="en-GB"/>
        </w:rPr>
        <w:t>, d.o.o.)</w:t>
      </w:r>
    </w:p>
    <w:p w14:paraId="0307572D" w14:textId="77777777" w:rsidR="00353678" w:rsidRPr="00C32BF5" w:rsidRDefault="00353678" w:rsidP="00747CA8">
      <w:pPr>
        <w:tabs>
          <w:tab w:val="num" w:pos="284"/>
        </w:tabs>
        <w:jc w:val="both"/>
        <w:rPr>
          <w:rFonts w:asciiTheme="minorHAnsi" w:hAnsiTheme="minorHAnsi" w:cstheme="minorHAnsi"/>
          <w:lang w:val="en-GB"/>
        </w:rPr>
      </w:pPr>
    </w:p>
    <w:p w14:paraId="4BA8081A" w14:textId="77777777" w:rsidR="00353678" w:rsidRPr="00C32BF5" w:rsidRDefault="00353678" w:rsidP="00747CA8">
      <w:pPr>
        <w:tabs>
          <w:tab w:val="num" w:pos="284"/>
        </w:tabs>
        <w:jc w:val="both"/>
        <w:rPr>
          <w:rFonts w:asciiTheme="minorHAnsi" w:hAnsiTheme="minorHAnsi" w:cstheme="minorHAnsi"/>
          <w:lang w:val="en-GB"/>
        </w:rPr>
      </w:pPr>
      <w:r w:rsidRPr="00C32BF5">
        <w:rPr>
          <w:rFonts w:asciiTheme="minorHAnsi" w:hAnsiTheme="minorHAnsi" w:cstheme="minorHAnsi"/>
          <w:lang w:val="en-GB"/>
        </w:rPr>
        <w:t>and</w:t>
      </w:r>
    </w:p>
    <w:p w14:paraId="084BB47A" w14:textId="77777777" w:rsidR="00353678" w:rsidRPr="00C32BF5" w:rsidRDefault="00353678" w:rsidP="00747CA8">
      <w:pPr>
        <w:tabs>
          <w:tab w:val="num" w:pos="284"/>
        </w:tabs>
        <w:jc w:val="both"/>
        <w:rPr>
          <w:rFonts w:asciiTheme="minorHAnsi" w:hAnsiTheme="minorHAnsi" w:cstheme="minorHAnsi"/>
          <w:lang w:val="en-GB"/>
        </w:rPr>
      </w:pPr>
    </w:p>
    <w:p w14:paraId="5B576D6F" w14:textId="1B7CA77D" w:rsidR="00353678" w:rsidRPr="00C32BF5" w:rsidRDefault="005258C1" w:rsidP="00747CA8">
      <w:pPr>
        <w:tabs>
          <w:tab w:val="num" w:pos="284"/>
        </w:tabs>
        <w:jc w:val="both"/>
        <w:rPr>
          <w:rFonts w:asciiTheme="minorHAnsi" w:hAnsiTheme="minorHAnsi" w:cstheme="minorHAnsi"/>
          <w:b/>
          <w:lang w:val="en-GB"/>
        </w:rPr>
      </w:pPr>
      <w:permStart w:id="830612606" w:edGrp="everyone"/>
      <w:r w:rsidRPr="00C32BF5">
        <w:rPr>
          <w:rFonts w:asciiTheme="minorHAnsi" w:hAnsiTheme="minorHAnsi" w:cstheme="minorHAnsi"/>
          <w:b/>
          <w:lang w:val="en-GB"/>
        </w:rPr>
        <w:t xml:space="preserve">   </w:t>
      </w:r>
      <w:r w:rsidR="0066238D" w:rsidRPr="00C32BF5">
        <w:rPr>
          <w:rFonts w:asciiTheme="minorHAnsi" w:hAnsiTheme="minorHAnsi" w:cstheme="minorHAnsi"/>
          <w:b/>
          <w:lang w:val="en-GB"/>
        </w:rPr>
        <w:t>Company</w:t>
      </w:r>
      <w:r w:rsidRPr="00C32BF5">
        <w:rPr>
          <w:rFonts w:asciiTheme="minorHAnsi" w:hAnsiTheme="minorHAnsi" w:cstheme="minorHAnsi"/>
          <w:b/>
          <w:lang w:val="en-GB"/>
        </w:rPr>
        <w:t xml:space="preserve">  </w:t>
      </w:r>
      <w:r w:rsidR="000107AB" w:rsidRPr="00C32BF5">
        <w:rPr>
          <w:rFonts w:asciiTheme="minorHAnsi" w:hAnsiTheme="minorHAnsi" w:cstheme="minorHAnsi"/>
          <w:b/>
          <w:lang w:val="en-GB"/>
        </w:rPr>
        <w:t xml:space="preserve">  </w:t>
      </w:r>
    </w:p>
    <w:p w14:paraId="440E0F3E" w14:textId="51238441" w:rsidR="00353678" w:rsidRPr="00C32BF5" w:rsidRDefault="000107AB" w:rsidP="00747CA8">
      <w:pPr>
        <w:tabs>
          <w:tab w:val="num" w:pos="284"/>
        </w:tabs>
        <w:jc w:val="both"/>
        <w:rPr>
          <w:rFonts w:asciiTheme="minorHAnsi" w:hAnsiTheme="minorHAnsi" w:cstheme="minorHAnsi"/>
          <w:b/>
          <w:lang w:val="en-GB"/>
        </w:rPr>
      </w:pPr>
      <w:r w:rsidRPr="00C32BF5">
        <w:rPr>
          <w:rFonts w:asciiTheme="minorHAnsi" w:hAnsiTheme="minorHAnsi" w:cstheme="minorHAnsi"/>
          <w:b/>
          <w:lang w:val="en-GB"/>
        </w:rPr>
        <w:t xml:space="preserve">    </w:t>
      </w:r>
      <w:r w:rsidR="0066238D" w:rsidRPr="00C32BF5">
        <w:rPr>
          <w:rFonts w:asciiTheme="minorHAnsi" w:hAnsiTheme="minorHAnsi" w:cstheme="minorHAnsi"/>
          <w:b/>
          <w:lang w:val="en-GB"/>
        </w:rPr>
        <w:t>Ad</w:t>
      </w:r>
      <w:r w:rsidR="00E55658" w:rsidRPr="00C32BF5">
        <w:rPr>
          <w:rFonts w:asciiTheme="minorHAnsi" w:hAnsiTheme="minorHAnsi" w:cstheme="minorHAnsi"/>
          <w:b/>
          <w:lang w:val="en-GB"/>
        </w:rPr>
        <w:t>d</w:t>
      </w:r>
      <w:r w:rsidR="0066238D" w:rsidRPr="00C32BF5">
        <w:rPr>
          <w:rFonts w:asciiTheme="minorHAnsi" w:hAnsiTheme="minorHAnsi" w:cstheme="minorHAnsi"/>
          <w:b/>
          <w:lang w:val="en-GB"/>
        </w:rPr>
        <w:t>ress</w:t>
      </w:r>
      <w:r w:rsidR="000A1379" w:rsidRPr="00C32BF5">
        <w:rPr>
          <w:rFonts w:asciiTheme="minorHAnsi" w:hAnsiTheme="minorHAnsi" w:cstheme="minorHAnsi"/>
          <w:b/>
          <w:lang w:val="en-GB"/>
        </w:rPr>
        <w:t xml:space="preserve">      </w:t>
      </w:r>
    </w:p>
    <w:permEnd w:id="830612606"/>
    <w:p w14:paraId="6A6BA825" w14:textId="6F215CD5" w:rsidR="00353678" w:rsidRPr="00C32BF5" w:rsidRDefault="00353678" w:rsidP="00747CA8">
      <w:pPr>
        <w:tabs>
          <w:tab w:val="num" w:pos="284"/>
        </w:tabs>
        <w:jc w:val="both"/>
        <w:rPr>
          <w:rFonts w:asciiTheme="minorHAnsi" w:hAnsiTheme="minorHAnsi" w:cstheme="minorHAnsi"/>
          <w:b/>
          <w:lang w:val="en-GB"/>
        </w:rPr>
      </w:pPr>
      <w:r w:rsidRPr="00C32BF5">
        <w:rPr>
          <w:rFonts w:asciiTheme="minorHAnsi" w:hAnsiTheme="minorHAnsi" w:cstheme="minorHAnsi"/>
          <w:lang w:val="en-GB"/>
        </w:rPr>
        <w:t>registration number</w:t>
      </w:r>
      <w:r w:rsidR="000A1379" w:rsidRPr="00C32BF5">
        <w:rPr>
          <w:rFonts w:asciiTheme="minorHAnsi" w:hAnsiTheme="minorHAnsi" w:cstheme="minorHAnsi"/>
          <w:lang w:val="en-GB"/>
        </w:rPr>
        <w:t xml:space="preserve">: </w:t>
      </w:r>
      <w:permStart w:id="23742124" w:edGrp="everyone"/>
      <w:r w:rsidR="00A32653" w:rsidRPr="00C32BF5">
        <w:rPr>
          <w:rFonts w:asciiTheme="minorHAnsi" w:hAnsiTheme="minorHAnsi" w:cstheme="minorHAnsi"/>
          <w:lang w:val="en-GB"/>
        </w:rPr>
        <w:t xml:space="preserve">                        </w:t>
      </w:r>
      <w:permEnd w:id="23742124"/>
      <w:r w:rsidRPr="00C32BF5">
        <w:rPr>
          <w:rFonts w:asciiTheme="minorHAnsi" w:hAnsiTheme="minorHAnsi" w:cstheme="minorHAnsi"/>
          <w:lang w:val="en-GB"/>
        </w:rPr>
        <w:t xml:space="preserve"> </w:t>
      </w:r>
      <w:r w:rsidR="000107AB" w:rsidRPr="00C32BF5">
        <w:rPr>
          <w:rFonts w:asciiTheme="minorHAnsi" w:hAnsiTheme="minorHAnsi" w:cstheme="minorHAnsi"/>
          <w:b/>
          <w:lang w:val="en-GB"/>
        </w:rPr>
        <w:t xml:space="preserve">                   </w:t>
      </w:r>
      <w:r w:rsidRPr="00C32BF5">
        <w:rPr>
          <w:rFonts w:asciiTheme="minorHAnsi" w:hAnsiTheme="minorHAnsi" w:cstheme="minorHAnsi"/>
          <w:lang w:val="en-GB"/>
        </w:rPr>
        <w:t xml:space="preserve"> </w:t>
      </w:r>
    </w:p>
    <w:p w14:paraId="3F1E7F7D" w14:textId="65D2B566" w:rsidR="00353678" w:rsidRPr="00C32BF5" w:rsidRDefault="00353678" w:rsidP="00747CA8">
      <w:pPr>
        <w:tabs>
          <w:tab w:val="num" w:pos="284"/>
        </w:tabs>
        <w:jc w:val="both"/>
        <w:rPr>
          <w:rFonts w:asciiTheme="minorHAnsi" w:hAnsiTheme="minorHAnsi" w:cstheme="minorHAnsi"/>
          <w:b/>
          <w:lang w:val="en-GB"/>
        </w:rPr>
      </w:pPr>
      <w:r w:rsidRPr="00C32BF5">
        <w:rPr>
          <w:rFonts w:asciiTheme="minorHAnsi" w:hAnsiTheme="minorHAnsi" w:cstheme="minorHAnsi"/>
          <w:lang w:val="en-GB"/>
        </w:rPr>
        <w:t>ID for VAT</w:t>
      </w:r>
      <w:r w:rsidR="00DE53FC" w:rsidRPr="00C32BF5">
        <w:rPr>
          <w:rFonts w:asciiTheme="minorHAnsi" w:hAnsiTheme="minorHAnsi" w:cstheme="minorHAnsi"/>
          <w:lang w:val="en-GB"/>
        </w:rPr>
        <w:t xml:space="preserve">: </w:t>
      </w:r>
      <w:permStart w:id="1029003037" w:edGrp="everyone"/>
      <w:r w:rsidR="00DE53FC" w:rsidRPr="00C32BF5">
        <w:rPr>
          <w:rFonts w:asciiTheme="minorHAnsi" w:hAnsiTheme="minorHAnsi" w:cstheme="minorHAnsi"/>
          <w:lang w:val="en-GB"/>
        </w:rPr>
        <w:t xml:space="preserve">                                         </w:t>
      </w:r>
      <w:permEnd w:id="1029003037"/>
      <w:r w:rsidRPr="00C32BF5">
        <w:rPr>
          <w:rFonts w:asciiTheme="minorHAnsi" w:hAnsiTheme="minorHAnsi" w:cstheme="minorHAnsi"/>
          <w:lang w:val="en-GB"/>
        </w:rPr>
        <w:t xml:space="preserve"> </w:t>
      </w:r>
      <w:bookmarkStart w:id="1" w:name="_Hlk100512156"/>
      <w:r w:rsidR="000107AB" w:rsidRPr="00C32BF5">
        <w:rPr>
          <w:rFonts w:asciiTheme="minorHAnsi" w:hAnsiTheme="minorHAnsi" w:cstheme="minorHAnsi"/>
          <w:b/>
          <w:lang w:val="en-GB"/>
        </w:rPr>
        <w:t xml:space="preserve">                    </w:t>
      </w:r>
      <w:bookmarkEnd w:id="1"/>
      <w:r w:rsidR="000107AB" w:rsidRPr="00C32BF5">
        <w:rPr>
          <w:rFonts w:asciiTheme="minorHAnsi" w:hAnsiTheme="minorHAnsi" w:cstheme="minorHAnsi"/>
          <w:b/>
          <w:lang w:val="en-GB"/>
        </w:rPr>
        <w:t xml:space="preserve"> </w:t>
      </w:r>
    </w:p>
    <w:p w14:paraId="78F505D5" w14:textId="1F316821" w:rsidR="00353678" w:rsidRPr="00C32BF5" w:rsidRDefault="00353678" w:rsidP="00747CA8">
      <w:pPr>
        <w:tabs>
          <w:tab w:val="num" w:pos="284"/>
        </w:tabs>
        <w:jc w:val="both"/>
        <w:rPr>
          <w:rFonts w:asciiTheme="minorHAnsi" w:hAnsiTheme="minorHAnsi" w:cstheme="minorHAnsi"/>
          <w:b/>
          <w:lang w:val="en-GB"/>
        </w:rPr>
      </w:pPr>
      <w:r w:rsidRPr="00C32BF5">
        <w:rPr>
          <w:rFonts w:asciiTheme="minorHAnsi" w:hAnsiTheme="minorHAnsi" w:cstheme="minorHAnsi"/>
          <w:lang w:val="en-GB"/>
        </w:rPr>
        <w:t xml:space="preserve">represented by  </w:t>
      </w:r>
      <w:r w:rsidR="000107AB" w:rsidRPr="00C32BF5">
        <w:rPr>
          <w:rFonts w:asciiTheme="minorHAnsi" w:hAnsiTheme="minorHAnsi" w:cstheme="minorHAnsi"/>
          <w:b/>
          <w:lang w:val="en-GB"/>
        </w:rPr>
        <w:t xml:space="preserve"> </w:t>
      </w:r>
      <w:permStart w:id="1892766694" w:edGrp="everyone"/>
      <w:r w:rsidR="00DE53FC" w:rsidRPr="00C32BF5">
        <w:rPr>
          <w:rFonts w:asciiTheme="minorHAnsi" w:hAnsiTheme="minorHAnsi" w:cstheme="minorHAnsi"/>
          <w:b/>
          <w:lang w:val="en-GB"/>
        </w:rPr>
        <w:t xml:space="preserve">   </w:t>
      </w:r>
      <w:bookmarkStart w:id="2" w:name="_Hlk100517424"/>
      <w:r w:rsidR="00DE53FC" w:rsidRPr="00C32BF5">
        <w:rPr>
          <w:rFonts w:asciiTheme="minorHAnsi" w:hAnsiTheme="minorHAnsi" w:cstheme="minorHAnsi"/>
          <w:b/>
          <w:lang w:val="en-GB"/>
        </w:rPr>
        <w:t>Function and name of the representative</w:t>
      </w:r>
      <w:bookmarkEnd w:id="2"/>
      <w:r w:rsidR="00DE53FC" w:rsidRPr="00C32BF5">
        <w:rPr>
          <w:rFonts w:asciiTheme="minorHAnsi" w:hAnsiTheme="minorHAnsi" w:cstheme="minorHAnsi"/>
          <w:b/>
          <w:lang w:val="en-GB"/>
        </w:rPr>
        <w:t xml:space="preserve">   </w:t>
      </w:r>
      <w:proofErr w:type="gramStart"/>
      <w:r w:rsidR="00DE53FC" w:rsidRPr="00C32BF5">
        <w:rPr>
          <w:rFonts w:asciiTheme="minorHAnsi" w:hAnsiTheme="minorHAnsi" w:cstheme="minorHAnsi"/>
          <w:b/>
          <w:lang w:val="en-GB"/>
        </w:rPr>
        <w:t xml:space="preserve">  </w:t>
      </w:r>
      <w:permEnd w:id="1892766694"/>
      <w:r w:rsidR="000107AB" w:rsidRPr="00C32BF5">
        <w:rPr>
          <w:rFonts w:asciiTheme="minorHAnsi" w:hAnsiTheme="minorHAnsi" w:cstheme="minorHAnsi"/>
          <w:b/>
          <w:lang w:val="en-GB"/>
        </w:rPr>
        <w:t xml:space="preserve"> </w:t>
      </w:r>
      <w:r w:rsidRPr="00C32BF5">
        <w:rPr>
          <w:rFonts w:asciiTheme="minorHAnsi" w:hAnsiTheme="minorHAnsi" w:cstheme="minorHAnsi"/>
          <w:lang w:val="en-GB"/>
        </w:rPr>
        <w:t>(</w:t>
      </w:r>
      <w:proofErr w:type="gramEnd"/>
      <w:r w:rsidRPr="00C32BF5">
        <w:rPr>
          <w:rFonts w:asciiTheme="minorHAnsi" w:hAnsiTheme="minorHAnsi" w:cstheme="minorHAnsi"/>
          <w:lang w:val="en-GB"/>
        </w:rPr>
        <w:t xml:space="preserve">hereinafter: </w:t>
      </w:r>
      <w:r w:rsidR="000107AB" w:rsidRPr="00C32BF5">
        <w:rPr>
          <w:rFonts w:asciiTheme="minorHAnsi" w:hAnsiTheme="minorHAnsi" w:cstheme="minorHAnsi"/>
          <w:b/>
          <w:lang w:val="en-GB"/>
        </w:rPr>
        <w:t xml:space="preserve"> </w:t>
      </w:r>
      <w:permStart w:id="1074659786" w:edGrp="everyone"/>
      <w:r w:rsidR="003D67CA" w:rsidRPr="00C32BF5">
        <w:rPr>
          <w:rFonts w:asciiTheme="minorHAnsi" w:hAnsiTheme="minorHAnsi" w:cstheme="minorHAnsi"/>
          <w:b/>
          <w:lang w:val="en-GB"/>
        </w:rPr>
        <w:t xml:space="preserve">                          </w:t>
      </w:r>
      <w:permEnd w:id="1074659786"/>
      <w:r w:rsidR="000107AB" w:rsidRPr="00C32BF5">
        <w:rPr>
          <w:rFonts w:asciiTheme="minorHAnsi" w:hAnsiTheme="minorHAnsi" w:cstheme="minorHAnsi"/>
          <w:b/>
          <w:lang w:val="en-GB"/>
        </w:rPr>
        <w:t xml:space="preserve">   </w:t>
      </w:r>
    </w:p>
    <w:p w14:paraId="4574722F" w14:textId="77777777" w:rsidR="003D67CA" w:rsidRPr="00C32BF5" w:rsidRDefault="003D67CA" w:rsidP="00747CA8">
      <w:pPr>
        <w:tabs>
          <w:tab w:val="num" w:pos="284"/>
        </w:tabs>
        <w:jc w:val="both"/>
        <w:rPr>
          <w:rFonts w:asciiTheme="minorHAnsi" w:hAnsiTheme="minorHAnsi" w:cstheme="minorHAnsi"/>
          <w:lang w:val="en-GB"/>
        </w:rPr>
      </w:pPr>
    </w:p>
    <w:p w14:paraId="6AEDBF47" w14:textId="77777777" w:rsidR="00454C5D" w:rsidRPr="00C32BF5" w:rsidRDefault="00454C5D" w:rsidP="00747CA8">
      <w:pPr>
        <w:tabs>
          <w:tab w:val="num" w:pos="284"/>
        </w:tabs>
        <w:jc w:val="both"/>
        <w:rPr>
          <w:rFonts w:asciiTheme="minorHAnsi" w:hAnsiTheme="minorHAnsi" w:cstheme="minorHAnsi"/>
          <w:lang w:val="en-GB"/>
        </w:rPr>
      </w:pPr>
      <w:r w:rsidRPr="00C32BF5">
        <w:rPr>
          <w:rFonts w:asciiTheme="minorHAnsi" w:hAnsiTheme="minorHAnsi" w:cstheme="minorHAnsi"/>
          <w:lang w:val="en-GB"/>
        </w:rPr>
        <w:t>enter into the following</w:t>
      </w:r>
    </w:p>
    <w:p w14:paraId="3DCFED38" w14:textId="77777777" w:rsidR="00454C5D" w:rsidRPr="00C32BF5" w:rsidRDefault="00454C5D" w:rsidP="006F2A17">
      <w:pPr>
        <w:tabs>
          <w:tab w:val="num" w:pos="284"/>
        </w:tabs>
        <w:rPr>
          <w:rFonts w:asciiTheme="minorHAnsi" w:hAnsiTheme="minorHAnsi" w:cstheme="minorHAnsi"/>
          <w:lang w:val="en-GB"/>
        </w:rPr>
      </w:pPr>
    </w:p>
    <w:p w14:paraId="0C446896" w14:textId="1B2C0B1F" w:rsidR="00CD76FC" w:rsidRPr="00C32BF5" w:rsidRDefault="00454C5D" w:rsidP="006F2A17">
      <w:pPr>
        <w:tabs>
          <w:tab w:val="num" w:pos="284"/>
        </w:tabs>
        <w:jc w:val="center"/>
        <w:rPr>
          <w:rFonts w:asciiTheme="minorHAnsi" w:hAnsiTheme="minorHAnsi" w:cstheme="minorHAnsi"/>
          <w:b/>
        </w:rPr>
      </w:pPr>
      <w:r w:rsidRPr="00C32BF5">
        <w:rPr>
          <w:rFonts w:asciiTheme="minorHAnsi" w:hAnsiTheme="minorHAnsi" w:cstheme="minorHAnsi"/>
          <w:b/>
        </w:rPr>
        <w:t>NON-DISCLOSURE AGREEMENT</w:t>
      </w:r>
      <w:r w:rsidR="00CD76FC" w:rsidRPr="00C32BF5">
        <w:rPr>
          <w:rFonts w:asciiTheme="minorHAnsi" w:hAnsiTheme="minorHAnsi" w:cstheme="minorHAnsi"/>
          <w:b/>
        </w:rPr>
        <w:t xml:space="preserve"> </w:t>
      </w:r>
      <w:r w:rsidRPr="00C32BF5">
        <w:rPr>
          <w:rFonts w:asciiTheme="minorHAnsi" w:hAnsiTheme="minorHAnsi" w:cstheme="minorHAnsi"/>
          <w:b/>
        </w:rPr>
        <w:t>No.</w:t>
      </w:r>
      <w:r w:rsidR="00656257" w:rsidRPr="00C32BF5">
        <w:rPr>
          <w:rFonts w:asciiTheme="minorHAnsi" w:hAnsiTheme="minorHAnsi" w:cstheme="minorHAnsi"/>
          <w:b/>
        </w:rPr>
        <w:t xml:space="preserve"> </w:t>
      </w:r>
      <w:permStart w:id="301990835" w:edGrp="everyone"/>
      <w:r w:rsidR="00656257" w:rsidRPr="00C32BF5">
        <w:rPr>
          <w:rFonts w:asciiTheme="minorHAnsi" w:hAnsiTheme="minorHAnsi" w:cstheme="minorHAnsi"/>
          <w:b/>
        </w:rPr>
        <w:t xml:space="preserve">           </w:t>
      </w:r>
      <w:permEnd w:id="301990835"/>
    </w:p>
    <w:p w14:paraId="67516AFB" w14:textId="77777777" w:rsidR="00CD76FC" w:rsidRPr="00C32BF5" w:rsidRDefault="00CD76FC" w:rsidP="006F2A17">
      <w:pPr>
        <w:tabs>
          <w:tab w:val="num" w:pos="284"/>
        </w:tabs>
        <w:rPr>
          <w:rFonts w:asciiTheme="minorHAnsi" w:hAnsiTheme="minorHAnsi" w:cstheme="minorHAnsi"/>
          <w:b/>
          <w:lang w:val="en-GB"/>
        </w:rPr>
      </w:pPr>
    </w:p>
    <w:p w14:paraId="489C3ADF" w14:textId="693477B7" w:rsidR="00454C5D" w:rsidRPr="00C32BF5" w:rsidRDefault="00454C5D" w:rsidP="006F2A17">
      <w:pPr>
        <w:tabs>
          <w:tab w:val="num" w:pos="284"/>
        </w:tabs>
        <w:ind w:left="360"/>
        <w:rPr>
          <w:rFonts w:asciiTheme="minorHAnsi" w:hAnsiTheme="minorHAnsi" w:cstheme="minorHAnsi"/>
          <w:lang w:val="en-GB"/>
        </w:rPr>
      </w:pPr>
    </w:p>
    <w:p w14:paraId="1CE1915B" w14:textId="265245A0" w:rsidR="00706FC9" w:rsidRPr="00C32BF5" w:rsidRDefault="00CE0BAF" w:rsidP="00C32BF5">
      <w:pPr>
        <w:pStyle w:val="Naslov1"/>
        <w:jc w:val="both"/>
        <w:rPr>
          <w:szCs w:val="22"/>
        </w:rPr>
      </w:pPr>
      <w:r w:rsidRPr="00C32BF5">
        <w:rPr>
          <w:szCs w:val="22"/>
        </w:rPr>
        <w:t>INTRODUCTORY PROVISIONS</w:t>
      </w:r>
    </w:p>
    <w:p w14:paraId="3C0099D4" w14:textId="3C02BDE1" w:rsidR="009F3AEB" w:rsidRPr="00C32BF5" w:rsidRDefault="00454C5D" w:rsidP="00C32BF5">
      <w:pPr>
        <w:pStyle w:val="Naslov2"/>
        <w:jc w:val="both"/>
      </w:pPr>
      <w:r w:rsidRPr="00C32BF5">
        <w:t>The Parties enter into this Non-disclosure Agreement as a consequence of the need to exchange Confidential Information and in order to stipulate the mutual rights and obligations with regard to the protection of Confidential Information.</w:t>
      </w:r>
    </w:p>
    <w:p w14:paraId="414427BF" w14:textId="4A9D93DF" w:rsidR="00706FC9" w:rsidRPr="00C32BF5" w:rsidRDefault="00706FC9" w:rsidP="00C32BF5">
      <w:pPr>
        <w:pStyle w:val="Naslov1"/>
        <w:jc w:val="both"/>
        <w:rPr>
          <w:szCs w:val="22"/>
        </w:rPr>
      </w:pPr>
      <w:r w:rsidRPr="00C32BF5">
        <w:rPr>
          <w:szCs w:val="22"/>
        </w:rPr>
        <w:t>DEFINITIONS</w:t>
      </w:r>
    </w:p>
    <w:p w14:paraId="76A96347" w14:textId="1FAE240A" w:rsidR="000F393D" w:rsidRPr="00C32BF5" w:rsidRDefault="000F393D" w:rsidP="00C32BF5">
      <w:pPr>
        <w:pStyle w:val="Odstavekseznama"/>
        <w:numPr>
          <w:ilvl w:val="1"/>
          <w:numId w:val="5"/>
        </w:numPr>
        <w:jc w:val="both"/>
        <w:rPr>
          <w:rFonts w:asciiTheme="minorHAnsi" w:hAnsiTheme="minorHAnsi" w:cstheme="minorHAnsi"/>
          <w:vanish/>
        </w:rPr>
      </w:pPr>
    </w:p>
    <w:p w14:paraId="714B40DE" w14:textId="1FAE240A" w:rsidR="008D6921" w:rsidRPr="00C32BF5" w:rsidRDefault="008D6921" w:rsidP="00C32BF5">
      <w:pPr>
        <w:pStyle w:val="Naslov2"/>
        <w:jc w:val="both"/>
      </w:pPr>
      <w:r w:rsidRPr="00C32BF5">
        <w:t>Recipient means the receiving party or the addressee of the information deemed confidential under this Agreement.</w:t>
      </w:r>
    </w:p>
    <w:p w14:paraId="233BD2F3" w14:textId="6427721F" w:rsidR="00454C5D" w:rsidRPr="00C32BF5" w:rsidRDefault="00454C5D" w:rsidP="00C32BF5">
      <w:pPr>
        <w:pStyle w:val="Naslov2"/>
        <w:jc w:val="both"/>
      </w:pPr>
      <w:r w:rsidRPr="00C32BF5">
        <w:t>Recipient means the receiving party or the addressee of the information deemed confidential under this Agreement.</w:t>
      </w:r>
    </w:p>
    <w:p w14:paraId="49187251" w14:textId="77777777" w:rsidR="00454C5D" w:rsidRPr="00C32BF5" w:rsidRDefault="00454C5D" w:rsidP="00C32BF5">
      <w:pPr>
        <w:pStyle w:val="Naslov2"/>
        <w:jc w:val="both"/>
      </w:pPr>
      <w:r w:rsidRPr="00C32BF5">
        <w:t xml:space="preserve">Sender means the party communicating or sending the information deemed confidential under this Agreement. </w:t>
      </w:r>
    </w:p>
    <w:p w14:paraId="49E6768D" w14:textId="77777777" w:rsidR="00454C5D" w:rsidRPr="00C32BF5" w:rsidRDefault="00454C5D" w:rsidP="00C32BF5">
      <w:pPr>
        <w:pStyle w:val="Naslov2"/>
        <w:jc w:val="both"/>
      </w:pPr>
      <w:r w:rsidRPr="00C32BF5">
        <w:t>Confidential Information means any information disclosed directly or indirectly – regardless of the communication mode – which concern scientific, technical, trade, strategic, marketing and other expertise, industrial design, blueprints, drawings and schemas, or any other information including the names and contact information of customers and clients, which will be exchanged between both parties under this Agreement. Both parties agree that Confidential Information also means any information the confidentiality of which results from the very nature of the communicated information, which the Recipient understands or is reasonably expected to understand.</w:t>
      </w:r>
    </w:p>
    <w:p w14:paraId="35D136F6" w14:textId="2482AA3B" w:rsidR="00454C5D" w:rsidRPr="00C32BF5" w:rsidRDefault="00454C5D" w:rsidP="00C32BF5">
      <w:pPr>
        <w:pStyle w:val="Naslov2"/>
        <w:jc w:val="both"/>
      </w:pPr>
      <w:r w:rsidRPr="00C32BF5">
        <w:t>Related Entities means any legal entities which are jointly involved in business policy-making or which align their business operations with the aim of attaining common goals or putting one legal entity into a position in which it can control or significantly influence another legal entity on the grounds of: (i) the capital share exceeding 50% or (ii) contractual relationship.</w:t>
      </w:r>
    </w:p>
    <w:p w14:paraId="4E1E812E" w14:textId="6AC65305" w:rsidR="007E5023" w:rsidRPr="00C32BF5" w:rsidRDefault="007E5023" w:rsidP="00C32BF5">
      <w:pPr>
        <w:pStyle w:val="Naslov1"/>
        <w:jc w:val="both"/>
        <w:rPr>
          <w:szCs w:val="22"/>
        </w:rPr>
      </w:pPr>
      <w:r w:rsidRPr="00C32BF5">
        <w:rPr>
          <w:szCs w:val="22"/>
        </w:rPr>
        <w:t>PURPOSE OF THE AGREEMENT</w:t>
      </w:r>
    </w:p>
    <w:p w14:paraId="61EB76A8" w14:textId="362DDBC6" w:rsidR="00E563B1" w:rsidRPr="00C32BF5" w:rsidRDefault="00454C5D" w:rsidP="00C32BF5">
      <w:pPr>
        <w:pStyle w:val="Naslov2"/>
        <w:jc w:val="both"/>
      </w:pPr>
      <w:r w:rsidRPr="00C32BF5">
        <w:t xml:space="preserve">The Sender communicates to the Recipient the Confidential Information for the sole Purpose of </w:t>
      </w:r>
      <w:permStart w:id="1632453418" w:edGrp="everyone"/>
      <w:r w:rsidR="00D66651" w:rsidRPr="00C32BF5">
        <w:t xml:space="preserve">      </w:t>
      </w:r>
      <w:permEnd w:id="1632453418"/>
      <w:r w:rsidRPr="00C32BF5">
        <w:t xml:space="preserve">. Both parties agree that the Recipient will deem any information sent or communicated by the Sender as confidential, regardless of whether it is designated as confidential at the time of disclosure or not. </w:t>
      </w:r>
    </w:p>
    <w:p w14:paraId="52E2C3E7" w14:textId="1135B6BB" w:rsidR="005F3F33" w:rsidRPr="00C32BF5" w:rsidRDefault="005F3F33" w:rsidP="00C32BF5">
      <w:pPr>
        <w:pStyle w:val="Naslov1"/>
        <w:jc w:val="both"/>
        <w:rPr>
          <w:szCs w:val="22"/>
        </w:rPr>
      </w:pPr>
      <w:r w:rsidRPr="00C32BF5">
        <w:rPr>
          <w:szCs w:val="22"/>
        </w:rPr>
        <w:t>OBLIGATIONS OF THE RECIPIENT</w:t>
      </w:r>
    </w:p>
    <w:p w14:paraId="02177D66" w14:textId="77777777" w:rsidR="00454C5D" w:rsidRPr="00C32BF5" w:rsidRDefault="00454C5D" w:rsidP="00C32BF5">
      <w:pPr>
        <w:pStyle w:val="Naslov2"/>
        <w:jc w:val="both"/>
      </w:pPr>
      <w:r w:rsidRPr="00C32BF5">
        <w:t>The Recipient shall undertake:</w:t>
      </w:r>
    </w:p>
    <w:p w14:paraId="431F85F9"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use the Confidential Information exclusively in compliance with the Purpose set forth under article 3 of this Agreement;</w:t>
      </w:r>
    </w:p>
    <w:p w14:paraId="7DDFCE65"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lastRenderedPageBreak/>
        <w:t>not to forward or disclose the Confidential Information to third parties in any way or facilitate their access to trade secrets;</w:t>
      </w:r>
    </w:p>
    <w:p w14:paraId="65FA27D3"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handle the Confidential Information of the Sender as its own Confidential Information designated as trade secret and in any case at least as carefully as required by the standard of due diligence of an expert;</w:t>
      </w:r>
    </w:p>
    <w:p w14:paraId="5A232C6B"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disclose the received Confidential Information only to those employees who need it for the performance of their professional tasks, but only to the extent necessary with regard to the Purpose; the Recipient will be permitted to disclose the information to the extent necessary for their work to its lawyers, accountants, consultants, insurance agents and authorised representatives if the trade secrets of the Recipient are disclosed to them for the purpose of their work and if the Recipient has notified them of its confidential nature in advance, but only under the precondition that they have signed a non</w:t>
      </w:r>
      <w:r w:rsidRPr="00C32BF5">
        <w:rPr>
          <w:rFonts w:asciiTheme="minorHAnsi" w:hAnsiTheme="minorHAnsi" w:cstheme="minorHAnsi"/>
          <w:sz w:val="22"/>
          <w:szCs w:val="22"/>
          <w:lang w:val="en-GB"/>
        </w:rPr>
        <w:noBreakHyphen/>
        <w:t>disclosure agreement which comprises at least the commitments set forth in this Agreement;</w:t>
      </w:r>
    </w:p>
    <w:p w14:paraId="1BDFA422"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prevent access to the Confidential Information by all employees, contract workers and other contractors who do not need it for their work;</w:t>
      </w:r>
    </w:p>
    <w:p w14:paraId="19493CB9" w14:textId="77777777" w:rsidR="00A800A3"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promptly notify the Sender of any attempt of unauthorized access to the Confidential Information or of any other violation of this Agreement, even if the perpetrators may be the employees or contract partners of the Sender;</w:t>
      </w:r>
    </w:p>
    <w:p w14:paraId="40438AE1" w14:textId="040A46C2" w:rsidR="00454C5D" w:rsidRPr="00C32BF5" w:rsidRDefault="00454C5D" w:rsidP="00C32BF5">
      <w:pPr>
        <w:pStyle w:val="HTML-oblikovano"/>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to promptly return the received Confidential Information to the Sender after it no longer needs them or on first request by the Sender and to destroy all the copies. This also applies if early termination of cooperation between both parties occurs for any reason.</w:t>
      </w:r>
    </w:p>
    <w:p w14:paraId="7A33BDEA" w14:textId="77777777" w:rsidR="00454C5D" w:rsidRPr="00C32BF5" w:rsidRDefault="00454C5D" w:rsidP="00C32BF5">
      <w:pPr>
        <w:pStyle w:val="Naslov2"/>
        <w:jc w:val="both"/>
      </w:pPr>
      <w:r w:rsidRPr="00C32BF5">
        <w:t>The Recipient shall undertake to notify all of its employees or outworkers referred to under paragraph 1, fourth indent, above of the contents of this Agreement prior to granting them access to the Confidential Information. The Recipient shall be held fully liable to the Sender for any breach committed by its employees and contract partners who had been legitimately granted access to the Confidential Information in compliance with the provisions of this Agreement.</w:t>
      </w:r>
    </w:p>
    <w:p w14:paraId="2E09B498" w14:textId="77777777" w:rsidR="00454C5D" w:rsidRPr="00C32BF5" w:rsidRDefault="00454C5D" w:rsidP="00C32BF5">
      <w:pPr>
        <w:pStyle w:val="Naslov2"/>
        <w:jc w:val="both"/>
      </w:pPr>
      <w:r w:rsidRPr="00C32BF5">
        <w:t>The obligation referred to under paragraph 1, seventh indent, above does not apply to the information:</w:t>
      </w:r>
    </w:p>
    <w:p w14:paraId="53F53C7D" w14:textId="77777777" w:rsidR="00A800A3" w:rsidRPr="00C32BF5" w:rsidRDefault="00454C5D" w:rsidP="00C32BF5">
      <w:pPr>
        <w:pStyle w:val="HTML-oblikovano"/>
        <w:numPr>
          <w:ilvl w:val="0"/>
          <w:numId w:val="13"/>
        </w:numPr>
        <w:tabs>
          <w:tab w:val="clear" w:pos="91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a party is obliged to keep in compliance with the legislative requirements;</w:t>
      </w:r>
    </w:p>
    <w:p w14:paraId="4F467CD1" w14:textId="77777777" w:rsidR="00A800A3" w:rsidRPr="00C32BF5" w:rsidRDefault="00454C5D" w:rsidP="00C32BF5">
      <w:pPr>
        <w:pStyle w:val="HTML-oblikovano"/>
        <w:numPr>
          <w:ilvl w:val="0"/>
          <w:numId w:val="13"/>
        </w:numPr>
        <w:tabs>
          <w:tab w:val="clear" w:pos="91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which comprise an insignificant extract of or reference to the Confidential Information;</w:t>
      </w:r>
    </w:p>
    <w:p w14:paraId="60FE8F72" w14:textId="10B6C8EA" w:rsidR="00454C5D" w:rsidRPr="00C32BF5" w:rsidRDefault="00454C5D" w:rsidP="00C32BF5">
      <w:pPr>
        <w:pStyle w:val="HTML-oblikovano"/>
        <w:numPr>
          <w:ilvl w:val="0"/>
          <w:numId w:val="13"/>
        </w:numPr>
        <w:tabs>
          <w:tab w:val="clear" w:pos="916"/>
        </w:tabs>
        <w:ind w:left="924" w:hanging="357"/>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automatically stored as a backup copy and for which the searching and deleting is not reasonable in the opinion of the Sender.</w:t>
      </w:r>
    </w:p>
    <w:p w14:paraId="20D1F61C" w14:textId="77777777" w:rsidR="00454C5D" w:rsidRPr="00C32BF5" w:rsidRDefault="00454C5D" w:rsidP="00C32BF5">
      <w:pPr>
        <w:pStyle w:val="Naslov2"/>
        <w:jc w:val="both"/>
      </w:pPr>
      <w:r w:rsidRPr="00C32BF5">
        <w:t>Any medium holding Confidential Information, e.g. documents, magnetic tapes, manuals, specifications and schematic diagrams (documents), is and will remain the property of the Sender. It may not be reproduced – neither in whole nor in part – without the prior written consent by the Sender, when this is in compliance with the Purpose of this Agreement or when this is expressly permitted by this Agreement.</w:t>
      </w:r>
    </w:p>
    <w:p w14:paraId="490BCBEF" w14:textId="1B93D499" w:rsidR="00454C5D" w:rsidRPr="00C32BF5" w:rsidRDefault="00AE311D" w:rsidP="00C32BF5">
      <w:pPr>
        <w:pStyle w:val="Naslov2"/>
        <w:jc w:val="both"/>
      </w:pPr>
      <w:r w:rsidRPr="00C32BF5">
        <w:t>In accordance with the Purpose of this agreement to protect the "know-how" both parties undertake not to employ counterparties who have accessed confidential information within 2 years of the signing of this agreement</w:t>
      </w:r>
      <w:r w:rsidR="001D6558" w:rsidRPr="00C32BF5">
        <w:t>.</w:t>
      </w:r>
    </w:p>
    <w:p w14:paraId="04F97A93" w14:textId="60B39846" w:rsidR="00A800A3" w:rsidRPr="00C32BF5" w:rsidRDefault="00A800A3" w:rsidP="00C32BF5">
      <w:pPr>
        <w:pStyle w:val="Naslov1"/>
        <w:jc w:val="both"/>
        <w:rPr>
          <w:szCs w:val="22"/>
        </w:rPr>
      </w:pPr>
      <w:r w:rsidRPr="00C32BF5">
        <w:rPr>
          <w:szCs w:val="22"/>
        </w:rPr>
        <w:t>PROHIBITION OF USE FOR OWN BENEFIT</w:t>
      </w:r>
    </w:p>
    <w:p w14:paraId="3AD51D8C" w14:textId="77777777" w:rsidR="00454C5D" w:rsidRPr="00C32BF5" w:rsidRDefault="00454C5D" w:rsidP="00C32BF5">
      <w:pPr>
        <w:pStyle w:val="Naslov2"/>
        <w:jc w:val="both"/>
      </w:pPr>
      <w:r w:rsidRPr="00C32BF5">
        <w:t>The Recipient shall undertake to only use the received Confidential Information in compliance with the Purpose. In no case will it use the Confidential Information contrary to the Purpose or for own benefit, nor will it facilitate its use by third parties.</w:t>
      </w:r>
    </w:p>
    <w:p w14:paraId="1CDB6964" w14:textId="77777777" w:rsidR="00454C5D" w:rsidRPr="00C32BF5" w:rsidRDefault="00454C5D" w:rsidP="00C32BF5">
      <w:pPr>
        <w:pStyle w:val="Naslov2"/>
        <w:jc w:val="both"/>
      </w:pPr>
      <w:r w:rsidRPr="00C32BF5">
        <w:t>The Recipient shall undertake to only use the information for its own needs and not  to develop or apply – on the basis of such information – any software or hardware which could in any way compete with the software or hardware of the Sender, except if an explicit written consent is granted by the Sender. Neither will it develop, build or design a product which would compete with the Purpose referred to under article 3 of this Agreement nor any other product directly competing with Iskra Mehanizmi, d.o.o. products.</w:t>
      </w:r>
    </w:p>
    <w:p w14:paraId="0CB3CC5D" w14:textId="12A85C81" w:rsidR="00454C5D" w:rsidRDefault="00454C5D" w:rsidP="00C32BF5">
      <w:pPr>
        <w:pStyle w:val="Naslov2"/>
        <w:jc w:val="both"/>
      </w:pPr>
      <w:r w:rsidRPr="00C32BF5">
        <w:t>The Recipient will refrain from any action by virtue of which it could comprehend the structure and functionality of any source code or product of the Sender, received as Confidential Information under this Agreement.</w:t>
      </w:r>
    </w:p>
    <w:p w14:paraId="5FF17A42" w14:textId="77777777" w:rsidR="00C32BF5" w:rsidRPr="00C32BF5" w:rsidRDefault="00C32BF5" w:rsidP="00C32BF5"/>
    <w:p w14:paraId="68B3C7BA" w14:textId="19AE339D" w:rsidR="00454C5D" w:rsidRPr="00C32BF5" w:rsidRDefault="00717D88" w:rsidP="00C32BF5">
      <w:pPr>
        <w:pStyle w:val="Naslov1"/>
        <w:jc w:val="both"/>
        <w:rPr>
          <w:szCs w:val="22"/>
        </w:rPr>
      </w:pPr>
      <w:r w:rsidRPr="00C32BF5">
        <w:rPr>
          <w:szCs w:val="22"/>
        </w:rPr>
        <w:t>EXEMPTIONS</w:t>
      </w:r>
    </w:p>
    <w:p w14:paraId="54021066" w14:textId="77777777" w:rsidR="00454C5D" w:rsidRPr="00C32BF5" w:rsidRDefault="00454C5D" w:rsidP="00C32BF5">
      <w:pPr>
        <w:pStyle w:val="Naslov2"/>
        <w:jc w:val="both"/>
      </w:pPr>
      <w:r w:rsidRPr="00C32BF5">
        <w:t>The provisions of the preceding article do not apply to the information which:</w:t>
      </w:r>
    </w:p>
    <w:p w14:paraId="324BF8E6" w14:textId="77777777" w:rsidR="00717D88" w:rsidRPr="00C32BF5" w:rsidRDefault="00454C5D" w:rsidP="00C32BF5">
      <w:pPr>
        <w:pStyle w:val="HTML-oblikovano"/>
        <w:numPr>
          <w:ilvl w:val="0"/>
          <w:numId w:val="14"/>
        </w:numPr>
        <w:tabs>
          <w:tab w:val="num" w:pos="1260"/>
        </w:tabs>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is already known to the public or accessible to the Recipient at the time of its disclosure without the Recipient having violated the provisions of this Agreement;</w:t>
      </w:r>
    </w:p>
    <w:p w14:paraId="413A0A17" w14:textId="77777777" w:rsidR="00717D88" w:rsidRPr="00C32BF5" w:rsidRDefault="00454C5D" w:rsidP="00C32BF5">
      <w:pPr>
        <w:pStyle w:val="HTML-oblikovano"/>
        <w:numPr>
          <w:ilvl w:val="0"/>
          <w:numId w:val="14"/>
        </w:numPr>
        <w:tabs>
          <w:tab w:val="num" w:pos="1260"/>
        </w:tabs>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had already been lawfully obtained by the Recipient before it received it from the Sender;</w:t>
      </w:r>
    </w:p>
    <w:p w14:paraId="56D51385" w14:textId="77777777" w:rsidR="00717D88" w:rsidRPr="00C32BF5" w:rsidRDefault="00454C5D" w:rsidP="00C32BF5">
      <w:pPr>
        <w:pStyle w:val="HTML-oblikovano"/>
        <w:numPr>
          <w:ilvl w:val="0"/>
          <w:numId w:val="14"/>
        </w:numPr>
        <w:tabs>
          <w:tab w:val="num" w:pos="1260"/>
        </w:tabs>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was disclosed to the Recipient by a third party, which was entitled to do so;</w:t>
      </w:r>
    </w:p>
    <w:p w14:paraId="0E1320ED" w14:textId="77777777" w:rsidR="00717D88" w:rsidRPr="00C32BF5" w:rsidRDefault="00454C5D" w:rsidP="00C32BF5">
      <w:pPr>
        <w:pStyle w:val="HTML-oblikovano"/>
        <w:numPr>
          <w:ilvl w:val="0"/>
          <w:numId w:val="14"/>
        </w:numPr>
        <w:tabs>
          <w:tab w:val="num" w:pos="1260"/>
        </w:tabs>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had already been independently developed or created by the Recipient;</w:t>
      </w:r>
    </w:p>
    <w:p w14:paraId="75056121" w14:textId="10830994" w:rsidR="00454C5D" w:rsidRPr="00C32BF5" w:rsidRDefault="00454C5D" w:rsidP="00C32BF5">
      <w:pPr>
        <w:pStyle w:val="HTML-oblikovano"/>
        <w:numPr>
          <w:ilvl w:val="0"/>
          <w:numId w:val="14"/>
        </w:numPr>
        <w:tabs>
          <w:tab w:val="num" w:pos="1260"/>
        </w:tabs>
        <w:jc w:val="both"/>
        <w:rPr>
          <w:rFonts w:asciiTheme="minorHAnsi" w:hAnsiTheme="minorHAnsi" w:cstheme="minorHAnsi"/>
          <w:sz w:val="22"/>
          <w:szCs w:val="22"/>
          <w:lang w:val="en-GB"/>
        </w:rPr>
      </w:pPr>
      <w:r w:rsidRPr="00C32BF5">
        <w:rPr>
          <w:rFonts w:asciiTheme="minorHAnsi" w:hAnsiTheme="minorHAnsi" w:cstheme="minorHAnsi"/>
          <w:sz w:val="22"/>
          <w:szCs w:val="22"/>
          <w:lang w:val="en-GB"/>
        </w:rPr>
        <w:t>is required to be disclosed by law or other regulation or by a court or administrative decision. The Recipient must promptly notify the Sender of the required disclosure and enable it to use legal remedies, limit the scope of disclosure or defend itself from the disclosure requirement in other ways.</w:t>
      </w:r>
    </w:p>
    <w:p w14:paraId="69E29391" w14:textId="7B7F6689" w:rsidR="00C13B46" w:rsidRPr="00C32BF5" w:rsidRDefault="00454C5D" w:rsidP="00C32BF5">
      <w:pPr>
        <w:pStyle w:val="Naslov2"/>
        <w:jc w:val="both"/>
      </w:pPr>
      <w:r w:rsidRPr="00C32BF5">
        <w:t>The burden of proof concerning the facts referred to in the preceding paragraph lies with the Recipient.</w:t>
      </w:r>
    </w:p>
    <w:p w14:paraId="62D80C96" w14:textId="354B6028" w:rsidR="00717D88" w:rsidRPr="00C32BF5" w:rsidRDefault="00717D88" w:rsidP="00C32BF5">
      <w:pPr>
        <w:pStyle w:val="Naslov1"/>
        <w:jc w:val="both"/>
        <w:rPr>
          <w:szCs w:val="22"/>
        </w:rPr>
      </w:pPr>
      <w:r w:rsidRPr="00C32BF5">
        <w:rPr>
          <w:szCs w:val="22"/>
        </w:rPr>
        <w:t xml:space="preserve">CONTRACTUAL PENALTY AND LIABILITY </w:t>
      </w:r>
    </w:p>
    <w:p w14:paraId="3E6B4856" w14:textId="77777777" w:rsidR="00C13B46" w:rsidRPr="00C32BF5" w:rsidRDefault="00C13B46" w:rsidP="00C32BF5">
      <w:pPr>
        <w:pStyle w:val="Naslov2"/>
        <w:jc w:val="both"/>
      </w:pPr>
      <w:r w:rsidRPr="00C32BF5">
        <w:t>Recipient shall be held liable for any unauthorised disclosure of Confidential Information obtained under this Agreement for the accomplishment of the purpose agreed in Article 3 of this Agreement.</w:t>
      </w:r>
    </w:p>
    <w:p w14:paraId="0676C79C" w14:textId="4DEC150F" w:rsidR="00C13B46" w:rsidRPr="00C32BF5" w:rsidRDefault="00C13B46" w:rsidP="00C32BF5">
      <w:pPr>
        <w:pStyle w:val="Naslov2"/>
        <w:jc w:val="both"/>
      </w:pPr>
      <w:r w:rsidRPr="00C32BF5">
        <w:t>In the event of disclosure of Confidential Information to unauthorised parties and in case that information is used for a purpose other than the purpose agreed in Article 3 of this Agreement, the Party in breach shall be obliged to pay a contractual penalty in the amount</w:t>
      </w:r>
      <w:r w:rsidR="001B191F" w:rsidRPr="00C32BF5">
        <w:t xml:space="preserve"> of </w:t>
      </w:r>
      <w:permStart w:id="1344041599" w:edGrp="everyone"/>
      <w:r w:rsidR="001B191F" w:rsidRPr="00C32BF5">
        <w:t xml:space="preserve">100.000 EUR </w:t>
      </w:r>
      <w:permEnd w:id="1344041599"/>
      <w:r w:rsidRPr="00C32BF5">
        <w:t xml:space="preserve">. Contractual penalties shall fall due in 15 days of the date of receipt of a written notice (by registered </w:t>
      </w:r>
      <w:r w:rsidR="004D6F26" w:rsidRPr="00C32BF5">
        <w:t>mail) by</w:t>
      </w:r>
      <w:r w:rsidRPr="00C32BF5">
        <w:t xml:space="preserve"> the party entitled to the penalty. </w:t>
      </w:r>
    </w:p>
    <w:p w14:paraId="15D455C9" w14:textId="77777777" w:rsidR="00C13B46" w:rsidRPr="00C32BF5" w:rsidRDefault="00C13B46" w:rsidP="00C32BF5">
      <w:pPr>
        <w:pStyle w:val="Naslov2"/>
        <w:jc w:val="both"/>
      </w:pPr>
      <w:r w:rsidRPr="00C32BF5">
        <w:t>The claim is deemed justified when substantiated by evidence which demonstrates that the Recipient is in violation of the provisions of this Agreement. In case that the actual damage due to breach exceeds the amount of the contractual penalty, the Party in breach shall also be liable to compensate the other party for the difference between the actual damage and the amount of the contractual penalty.</w:t>
      </w:r>
    </w:p>
    <w:p w14:paraId="1366622A" w14:textId="7310A7AA" w:rsidR="005F71A4" w:rsidRPr="00C32BF5" w:rsidRDefault="00C13B46" w:rsidP="00C32BF5">
      <w:pPr>
        <w:pStyle w:val="Naslov2"/>
        <w:jc w:val="both"/>
      </w:pPr>
      <w:r w:rsidRPr="00C32BF5">
        <w:t>Payment of contractual penalties shall not release the party in breach from its obligations in respect to the subject of this Agreement.</w:t>
      </w:r>
    </w:p>
    <w:p w14:paraId="1CC451C9" w14:textId="1C3FE7C8" w:rsidR="00717D88" w:rsidRPr="00C32BF5" w:rsidRDefault="00717D88" w:rsidP="00745375">
      <w:pPr>
        <w:pStyle w:val="Naslov1"/>
        <w:jc w:val="both"/>
        <w:rPr>
          <w:szCs w:val="22"/>
        </w:rPr>
      </w:pPr>
      <w:bookmarkStart w:id="3" w:name="_Hlk100516054"/>
      <w:r w:rsidRPr="00C32BF5">
        <w:rPr>
          <w:szCs w:val="22"/>
        </w:rPr>
        <w:t>OWNERSHIP OF RESULTS AND INTELLECTUAL PROPERTY</w:t>
      </w:r>
    </w:p>
    <w:p w14:paraId="06FD33F3" w14:textId="77777777" w:rsidR="00454C5D" w:rsidRPr="00C32BF5" w:rsidRDefault="00454C5D" w:rsidP="00745375">
      <w:pPr>
        <w:pStyle w:val="Naslov2"/>
        <w:jc w:val="both"/>
      </w:pPr>
      <w:r w:rsidRPr="00C32BF5">
        <w:t xml:space="preserve">All results and intellectual property acquired prior to the conclusion of this Agreement shall remain the property of each individual party. </w:t>
      </w:r>
    </w:p>
    <w:p w14:paraId="40EE18D3" w14:textId="00FE5396" w:rsidR="00454C5D" w:rsidRPr="00C32BF5" w:rsidRDefault="00454C5D" w:rsidP="00745375">
      <w:pPr>
        <w:pStyle w:val="Naslov2"/>
        <w:jc w:val="both"/>
      </w:pPr>
      <w:r w:rsidRPr="00C32BF5">
        <w:t>Each individual party shall be granted all the rights for any research and development results attained of its own. For the results of the development work attained by both parties, the parties shall be granted their rights in proportion to their respective contributions to the attainment of the result. In such case, the parties will – by virtue of a special agreement – agree on the protection of intellectual property and on the resulting rights. Each party shall have pre</w:t>
      </w:r>
      <w:r w:rsidRPr="00C32BF5">
        <w:noBreakHyphen/>
        <w:t>emptive right on the other party's share of the rights of intellectual property, which will be attained within the framework of this project.</w:t>
      </w:r>
      <w:bookmarkEnd w:id="3"/>
    </w:p>
    <w:p w14:paraId="06EFBBC2" w14:textId="47B1DC9B" w:rsidR="005F1202" w:rsidRPr="00C32BF5" w:rsidRDefault="00717D88" w:rsidP="00745375">
      <w:pPr>
        <w:pStyle w:val="Naslov1"/>
        <w:jc w:val="both"/>
        <w:rPr>
          <w:szCs w:val="22"/>
        </w:rPr>
      </w:pPr>
      <w:bookmarkStart w:id="4" w:name="_Hlk100516435"/>
      <w:r w:rsidRPr="00C32BF5">
        <w:rPr>
          <w:szCs w:val="22"/>
        </w:rPr>
        <w:t>TERM</w:t>
      </w:r>
    </w:p>
    <w:p w14:paraId="4038B281" w14:textId="31D7735B" w:rsidR="00454C5D" w:rsidRPr="00C32BF5" w:rsidRDefault="00454C5D" w:rsidP="00745375">
      <w:pPr>
        <w:pStyle w:val="Naslov2"/>
        <w:jc w:val="both"/>
      </w:pPr>
      <w:r w:rsidRPr="00C32BF5">
        <w:t>Unless agreed otherwise, the obligations under this Agreement shall apply for a period of five years from the date of disclosure of each individual Confidential Information or for the period of validity of this Agreement, whichever is longer.</w:t>
      </w:r>
    </w:p>
    <w:p w14:paraId="521EA89F" w14:textId="519B184E" w:rsidR="00454C5D" w:rsidRPr="00C32BF5" w:rsidRDefault="00454C5D" w:rsidP="00745375">
      <w:pPr>
        <w:pStyle w:val="Naslov2"/>
        <w:jc w:val="both"/>
      </w:pPr>
      <w:r w:rsidRPr="00C32BF5">
        <w:t>In no case does the present Agreement oblige the parties neither to disclose trade secrets nor to receive Confidential Information. The parties will implement the present Agreement only to the extent required in accordance with the Purpose.</w:t>
      </w:r>
      <w:bookmarkEnd w:id="4"/>
    </w:p>
    <w:p w14:paraId="7801CCD2" w14:textId="4084F274" w:rsidR="00717D88" w:rsidRPr="00C32BF5" w:rsidRDefault="00717D88" w:rsidP="00745375">
      <w:pPr>
        <w:pStyle w:val="Naslov1"/>
        <w:jc w:val="both"/>
        <w:rPr>
          <w:szCs w:val="22"/>
        </w:rPr>
      </w:pPr>
      <w:r w:rsidRPr="00C32BF5">
        <w:rPr>
          <w:szCs w:val="22"/>
        </w:rPr>
        <w:t>CONTACT PERSONS</w:t>
      </w:r>
    </w:p>
    <w:p w14:paraId="60BC9E65" w14:textId="77777777" w:rsidR="00454C5D" w:rsidRPr="00C32BF5" w:rsidRDefault="00454C5D" w:rsidP="00745375">
      <w:pPr>
        <w:pStyle w:val="Naslov2"/>
        <w:jc w:val="both"/>
      </w:pPr>
      <w:r w:rsidRPr="00C32BF5">
        <w:t>Persons responsible for the implementation of this Agreement are:</w:t>
      </w:r>
    </w:p>
    <w:p w14:paraId="6D90D9A6" w14:textId="77777777" w:rsidR="00717D88" w:rsidRPr="00C32BF5" w:rsidRDefault="00AE311D" w:rsidP="00745375">
      <w:pPr>
        <w:pStyle w:val="Odstavekseznama"/>
        <w:numPr>
          <w:ilvl w:val="0"/>
          <w:numId w:val="15"/>
        </w:numPr>
        <w:jc w:val="both"/>
        <w:rPr>
          <w:rFonts w:asciiTheme="minorHAnsi" w:hAnsiTheme="minorHAnsi" w:cstheme="minorHAnsi"/>
          <w:b/>
          <w:lang w:val="en-GB"/>
        </w:rPr>
      </w:pPr>
      <w:r w:rsidRPr="00C32BF5">
        <w:rPr>
          <w:rFonts w:asciiTheme="minorHAnsi" w:hAnsiTheme="minorHAnsi" w:cstheme="minorHAnsi"/>
          <w:lang w:val="en-GB"/>
        </w:rPr>
        <w:t>f</w:t>
      </w:r>
      <w:r w:rsidR="00454C5D" w:rsidRPr="00C32BF5">
        <w:rPr>
          <w:rFonts w:asciiTheme="minorHAnsi" w:hAnsiTheme="minorHAnsi" w:cstheme="minorHAnsi"/>
          <w:lang w:val="en-GB"/>
        </w:rPr>
        <w:t xml:space="preserve">or </w:t>
      </w:r>
      <w:r w:rsidR="00454C5D" w:rsidRPr="00745375">
        <w:rPr>
          <w:rFonts w:asciiTheme="minorHAnsi" w:hAnsiTheme="minorHAnsi" w:cstheme="minorHAnsi"/>
          <w:b/>
          <w:bCs/>
          <w:lang w:val="en-GB"/>
        </w:rPr>
        <w:t>Iskra Mehanizmi, d.o.o.:</w:t>
      </w:r>
      <w:r w:rsidR="00454C5D" w:rsidRPr="00C32BF5">
        <w:rPr>
          <w:rFonts w:asciiTheme="minorHAnsi" w:hAnsiTheme="minorHAnsi" w:cstheme="minorHAnsi"/>
          <w:lang w:val="en-GB"/>
        </w:rPr>
        <w:t xml:space="preserve"> </w:t>
      </w:r>
      <w:permStart w:id="747784547" w:edGrp="everyone"/>
      <w:r w:rsidR="005A0329" w:rsidRPr="00C32BF5">
        <w:rPr>
          <w:rFonts w:asciiTheme="minorHAnsi" w:hAnsiTheme="minorHAnsi" w:cstheme="minorHAnsi"/>
          <w:b/>
          <w:lang w:val="en-GB"/>
        </w:rPr>
        <w:t xml:space="preserve">                      </w:t>
      </w:r>
      <w:permEnd w:id="747784547"/>
      <w:r w:rsidR="005A0329" w:rsidRPr="00C32BF5">
        <w:rPr>
          <w:rFonts w:asciiTheme="minorHAnsi" w:hAnsiTheme="minorHAnsi" w:cstheme="minorHAnsi"/>
          <w:b/>
          <w:lang w:val="en-GB"/>
        </w:rPr>
        <w:t xml:space="preserve">  </w:t>
      </w:r>
    </w:p>
    <w:p w14:paraId="4524490B" w14:textId="406EAFDC" w:rsidR="00745375" w:rsidRPr="00745375" w:rsidRDefault="00AE311D" w:rsidP="00745375">
      <w:pPr>
        <w:pStyle w:val="Odstavekseznama"/>
        <w:numPr>
          <w:ilvl w:val="0"/>
          <w:numId w:val="15"/>
        </w:numPr>
        <w:jc w:val="both"/>
        <w:rPr>
          <w:rFonts w:asciiTheme="minorHAnsi" w:hAnsiTheme="minorHAnsi" w:cstheme="minorHAnsi"/>
          <w:b/>
          <w:lang w:val="en-GB"/>
        </w:rPr>
      </w:pPr>
      <w:r w:rsidRPr="00C32BF5">
        <w:rPr>
          <w:rFonts w:asciiTheme="minorHAnsi" w:hAnsiTheme="minorHAnsi" w:cstheme="minorHAnsi"/>
          <w:lang w:val="en-GB"/>
        </w:rPr>
        <w:t>f</w:t>
      </w:r>
      <w:r w:rsidR="00454C5D" w:rsidRPr="00C32BF5">
        <w:rPr>
          <w:rFonts w:asciiTheme="minorHAnsi" w:hAnsiTheme="minorHAnsi" w:cstheme="minorHAnsi"/>
          <w:lang w:val="en-GB"/>
        </w:rPr>
        <w:t xml:space="preserve">or </w:t>
      </w:r>
      <w:r w:rsidR="005A0329" w:rsidRPr="00C32BF5">
        <w:rPr>
          <w:rFonts w:asciiTheme="minorHAnsi" w:hAnsiTheme="minorHAnsi" w:cstheme="minorHAnsi"/>
          <w:b/>
          <w:lang w:val="en-GB"/>
        </w:rPr>
        <w:t xml:space="preserve">  </w:t>
      </w:r>
      <w:permStart w:id="2090216236" w:edGrp="everyone"/>
      <w:r w:rsidR="00205666" w:rsidRPr="00C32BF5">
        <w:rPr>
          <w:rFonts w:asciiTheme="minorHAnsi" w:hAnsiTheme="minorHAnsi" w:cstheme="minorHAnsi"/>
          <w:b/>
          <w:lang w:val="en-GB"/>
        </w:rPr>
        <w:t>Company</w:t>
      </w:r>
      <w:r w:rsidR="00454C5D" w:rsidRPr="00C32BF5">
        <w:rPr>
          <w:rFonts w:asciiTheme="minorHAnsi" w:hAnsiTheme="minorHAnsi" w:cstheme="minorHAnsi"/>
          <w:lang w:val="en-GB"/>
        </w:rPr>
        <w:t xml:space="preserve">: </w:t>
      </w:r>
      <w:r w:rsidR="005A0329" w:rsidRPr="00C32BF5">
        <w:rPr>
          <w:rFonts w:asciiTheme="minorHAnsi" w:hAnsiTheme="minorHAnsi" w:cstheme="minorHAnsi"/>
          <w:lang w:val="en-GB"/>
        </w:rPr>
        <w:t xml:space="preserve">                   </w:t>
      </w:r>
      <w:proofErr w:type="gramStart"/>
      <w:r w:rsidR="005A0329" w:rsidRPr="00C32BF5">
        <w:rPr>
          <w:rFonts w:asciiTheme="minorHAnsi" w:hAnsiTheme="minorHAnsi" w:cstheme="minorHAnsi"/>
          <w:lang w:val="en-GB"/>
        </w:rPr>
        <w:t xml:space="preserve">  </w:t>
      </w:r>
      <w:r w:rsidRPr="00C32BF5">
        <w:rPr>
          <w:rFonts w:asciiTheme="minorHAnsi" w:hAnsiTheme="minorHAnsi" w:cstheme="minorHAnsi"/>
          <w:b/>
          <w:lang w:val="en-GB"/>
        </w:rPr>
        <w:t>.</w:t>
      </w:r>
      <w:permEnd w:id="2090216236"/>
      <w:proofErr w:type="gramEnd"/>
    </w:p>
    <w:p w14:paraId="293F83DF" w14:textId="77777777" w:rsidR="00745375" w:rsidRDefault="00745375" w:rsidP="00745375">
      <w:pPr>
        <w:pStyle w:val="Naslov1"/>
        <w:numPr>
          <w:ilvl w:val="0"/>
          <w:numId w:val="0"/>
        </w:numPr>
        <w:jc w:val="both"/>
        <w:rPr>
          <w:szCs w:val="22"/>
        </w:rPr>
      </w:pPr>
    </w:p>
    <w:p w14:paraId="5BDA152D" w14:textId="77777777" w:rsidR="00745375" w:rsidRDefault="00745375" w:rsidP="00745375">
      <w:pPr>
        <w:pStyle w:val="Naslov1"/>
        <w:numPr>
          <w:ilvl w:val="0"/>
          <w:numId w:val="0"/>
        </w:numPr>
        <w:jc w:val="both"/>
        <w:rPr>
          <w:szCs w:val="22"/>
        </w:rPr>
      </w:pPr>
    </w:p>
    <w:p w14:paraId="28A54843" w14:textId="77777777" w:rsidR="00745375" w:rsidRDefault="00745375" w:rsidP="00745375">
      <w:pPr>
        <w:pStyle w:val="Naslov1"/>
        <w:numPr>
          <w:ilvl w:val="0"/>
          <w:numId w:val="0"/>
        </w:numPr>
        <w:jc w:val="both"/>
        <w:rPr>
          <w:szCs w:val="22"/>
        </w:rPr>
      </w:pPr>
    </w:p>
    <w:p w14:paraId="209D11FF" w14:textId="586B54E9" w:rsidR="00717D88" w:rsidRPr="00C32BF5" w:rsidRDefault="00717D88" w:rsidP="00745375">
      <w:pPr>
        <w:pStyle w:val="Naslov1"/>
        <w:jc w:val="both"/>
        <w:rPr>
          <w:szCs w:val="22"/>
        </w:rPr>
      </w:pPr>
      <w:r w:rsidRPr="00C32BF5">
        <w:rPr>
          <w:szCs w:val="22"/>
        </w:rPr>
        <w:t>FINAL PROVISIONS</w:t>
      </w:r>
    </w:p>
    <w:p w14:paraId="47A92BB1" w14:textId="77777777" w:rsidR="00454C5D" w:rsidRPr="00C32BF5" w:rsidRDefault="00454C5D" w:rsidP="00745375">
      <w:pPr>
        <w:pStyle w:val="Naslov2"/>
        <w:jc w:val="both"/>
      </w:pPr>
      <w:r w:rsidRPr="00C32BF5">
        <w:t>As concerns Confidential Information, the Sender makes no warranties and is not liable for any flaws concerning it. In particular, it does not guarantee for accuracy, absence of flaws, non</w:t>
      </w:r>
      <w:r w:rsidRPr="00C32BF5">
        <w:noBreakHyphen/>
        <w:t>existence of third-party rights to the Confidential Information and suitability for use – all within the scope permitted by the law.</w:t>
      </w:r>
    </w:p>
    <w:p w14:paraId="3FFDEF08" w14:textId="77777777" w:rsidR="00454C5D" w:rsidRPr="00C32BF5" w:rsidRDefault="00454C5D" w:rsidP="00745375">
      <w:pPr>
        <w:pStyle w:val="Naslov2"/>
        <w:jc w:val="both"/>
      </w:pPr>
      <w:r w:rsidRPr="00C32BF5">
        <w:t>The Sender guarantees that it is entitled to disclose the Confidential Information to the Recipient.</w:t>
      </w:r>
    </w:p>
    <w:p w14:paraId="0BC7D58F" w14:textId="77777777" w:rsidR="00454C5D" w:rsidRPr="00C32BF5" w:rsidRDefault="00454C5D" w:rsidP="00745375">
      <w:pPr>
        <w:pStyle w:val="Naslov2"/>
        <w:jc w:val="both"/>
      </w:pPr>
      <w:r w:rsidRPr="00C32BF5">
        <w:t>All the communicated Confidential Information shall remain in the lasting ownership of the Sender. In no case shall the Recipient – by receiving the Confidential Information – receive any entitlements in connection with this information apart from those stipulated in this Agreement, especially not the intellectual property rights for or in connection with this information.</w:t>
      </w:r>
    </w:p>
    <w:p w14:paraId="0C5885A6" w14:textId="77777777" w:rsidR="00454C5D" w:rsidRPr="00C32BF5" w:rsidRDefault="00454C5D" w:rsidP="00745375">
      <w:pPr>
        <w:pStyle w:val="Naslov2"/>
        <w:jc w:val="both"/>
      </w:pPr>
      <w:r w:rsidRPr="00C32BF5">
        <w:t>The Recipient expressly renounces all rights of transfer of rights or obligations under this Agreement to any third party.</w:t>
      </w:r>
    </w:p>
    <w:p w14:paraId="3B0BFBB6" w14:textId="77777777" w:rsidR="00454C5D" w:rsidRPr="00C32BF5" w:rsidRDefault="00454C5D" w:rsidP="00745375">
      <w:pPr>
        <w:pStyle w:val="Naslov2"/>
        <w:jc w:val="both"/>
      </w:pPr>
      <w:r w:rsidRPr="00C32BF5">
        <w:t>If, due to statutory provisions, the Recipient is forced to disclose the Confidential Information to officials or bearers of public authority, it will promptly notify the Sender. The Recipient must do everything necessary to disclose the Confidential Information in the smallest extent possible which is stipulated by the law.</w:t>
      </w:r>
    </w:p>
    <w:p w14:paraId="55C436C1" w14:textId="432BB84E" w:rsidR="00454C5D" w:rsidRPr="00C32BF5" w:rsidRDefault="00454C5D" w:rsidP="00745375">
      <w:pPr>
        <w:pStyle w:val="Naslov2"/>
        <w:jc w:val="both"/>
      </w:pPr>
      <w:r w:rsidRPr="00C32BF5">
        <w:t>The parties agree to resolve any dispute peacefully and, if no agreement can be reached, the court in Kranj shall be the competent court.</w:t>
      </w:r>
    </w:p>
    <w:p w14:paraId="7F4A677E" w14:textId="0C3225F5" w:rsidR="009C78E3" w:rsidRPr="00C32BF5" w:rsidRDefault="009C78E3" w:rsidP="00745375">
      <w:pPr>
        <w:pStyle w:val="Naslov2"/>
        <w:jc w:val="both"/>
      </w:pPr>
      <w:r w:rsidRPr="00C32BF5">
        <w:t>The contracting parties shall send all notices by registered mail to the business address. If, despite the attempt to serve the notice by registered mail, the addressee does not accept it or is unknown at the address, it shall be deemed to have been served on the day the sender receives the notification by post that service was not possible.</w:t>
      </w:r>
    </w:p>
    <w:p w14:paraId="63756872" w14:textId="7FBC060D" w:rsidR="00454C5D" w:rsidRPr="00C32BF5" w:rsidRDefault="00454C5D" w:rsidP="00745375">
      <w:pPr>
        <w:pStyle w:val="Naslov2"/>
        <w:jc w:val="both"/>
      </w:pPr>
      <w:r w:rsidRPr="00C32BF5">
        <w:t>The present Agreement shall be deemed concluded on the day it is signed by both parties and its period of duration shall be 5 years.</w:t>
      </w:r>
    </w:p>
    <w:p w14:paraId="6B411396" w14:textId="16CC7179" w:rsidR="009344B5" w:rsidRPr="00C32BF5" w:rsidRDefault="009344B5" w:rsidP="00745375">
      <w:pPr>
        <w:pStyle w:val="Naslov2"/>
        <w:jc w:val="both"/>
      </w:pPr>
      <w:r w:rsidRPr="00C32BF5">
        <w:t xml:space="preserve">If neither Party to this Contract demands changes or termination of the Contract in writing no later than 30 days before the expiration of the contract, the validity of this contract shall be automatically extended each time for one year. </w:t>
      </w:r>
    </w:p>
    <w:p w14:paraId="2A34D18E" w14:textId="77777777" w:rsidR="00454C5D" w:rsidRPr="00C32BF5" w:rsidRDefault="00454C5D" w:rsidP="00745375">
      <w:pPr>
        <w:pStyle w:val="Naslov2"/>
        <w:jc w:val="both"/>
      </w:pPr>
      <w:r w:rsidRPr="00C32BF5">
        <w:t>The present Agreement shall be signed in two counterparts, each party receiving one, and shall enter into force on the day it is signed by both parties.</w:t>
      </w:r>
    </w:p>
    <w:p w14:paraId="4757FCE4" w14:textId="77777777" w:rsidR="00454C5D" w:rsidRPr="00C32BF5" w:rsidRDefault="00454C5D" w:rsidP="006F2A17">
      <w:pPr>
        <w:tabs>
          <w:tab w:val="num" w:pos="284"/>
        </w:tabs>
        <w:ind w:left="360"/>
        <w:rPr>
          <w:rFonts w:asciiTheme="minorHAnsi" w:hAnsiTheme="minorHAnsi" w:cstheme="minorHAnsi"/>
          <w:lang w:val="en-GB"/>
        </w:rPr>
      </w:pPr>
    </w:p>
    <w:tbl>
      <w:tblPr>
        <w:tblW w:w="9776" w:type="dxa"/>
        <w:tblCellMar>
          <w:left w:w="0" w:type="dxa"/>
          <w:right w:w="0" w:type="dxa"/>
        </w:tblCellMar>
        <w:tblLook w:val="04A0" w:firstRow="1" w:lastRow="0" w:firstColumn="1" w:lastColumn="0" w:noHBand="0" w:noVBand="1"/>
      </w:tblPr>
      <w:tblGrid>
        <w:gridCol w:w="4957"/>
        <w:gridCol w:w="4819"/>
      </w:tblGrid>
      <w:tr w:rsidR="00D4785B" w:rsidRPr="00C32BF5" w14:paraId="4368195F" w14:textId="77777777" w:rsidTr="007D6748">
        <w:tc>
          <w:tcPr>
            <w:tcW w:w="4957" w:type="dxa"/>
            <w:shd w:val="clear" w:color="auto" w:fill="auto"/>
          </w:tcPr>
          <w:p w14:paraId="6836147A" w14:textId="19B36054" w:rsidR="00D4785B" w:rsidRPr="00C32BF5" w:rsidRDefault="00D4785B" w:rsidP="007D6748">
            <w:pPr>
              <w:pStyle w:val="P68B1DB1-Navaden2"/>
              <w:spacing w:line="0" w:lineRule="atLeast"/>
              <w:rPr>
                <w:rFonts w:asciiTheme="minorHAnsi" w:hAnsiTheme="minorHAnsi" w:cstheme="minorHAnsi"/>
                <w:b w:val="0"/>
                <w:bCs/>
                <w:sz w:val="22"/>
                <w:szCs w:val="22"/>
                <w:lang w:val="en-GB"/>
              </w:rPr>
            </w:pPr>
          </w:p>
        </w:tc>
        <w:tc>
          <w:tcPr>
            <w:tcW w:w="4819" w:type="dxa"/>
            <w:shd w:val="clear" w:color="auto" w:fill="auto"/>
          </w:tcPr>
          <w:p w14:paraId="7DBC7F2F" w14:textId="25AE9830" w:rsidR="00D4785B" w:rsidRPr="00C32BF5" w:rsidRDefault="00D4785B" w:rsidP="007D6748">
            <w:pPr>
              <w:pStyle w:val="P68B1DB1-Navaden2"/>
              <w:spacing w:line="0" w:lineRule="atLeast"/>
              <w:rPr>
                <w:rFonts w:asciiTheme="minorHAnsi" w:hAnsiTheme="minorHAnsi" w:cstheme="minorHAnsi"/>
                <w:b w:val="0"/>
                <w:bCs/>
                <w:sz w:val="22"/>
                <w:szCs w:val="22"/>
                <w:lang w:val="en-GB"/>
              </w:rPr>
            </w:pPr>
          </w:p>
        </w:tc>
      </w:tr>
      <w:tr w:rsidR="00D4785B" w:rsidRPr="00745375" w14:paraId="61DED229" w14:textId="77777777" w:rsidTr="007D6748">
        <w:tc>
          <w:tcPr>
            <w:tcW w:w="4957" w:type="dxa"/>
            <w:shd w:val="clear" w:color="auto" w:fill="auto"/>
          </w:tcPr>
          <w:p w14:paraId="0BA22F8D" w14:textId="77777777" w:rsidR="00D4785B" w:rsidRPr="00745375" w:rsidRDefault="00D4785B" w:rsidP="007D6748">
            <w:pPr>
              <w:pStyle w:val="P68B1DB1-Navaden1"/>
              <w:spacing w:line="0" w:lineRule="atLeast"/>
              <w:rPr>
                <w:rFonts w:asciiTheme="minorHAnsi" w:hAnsiTheme="minorHAnsi" w:cstheme="minorHAnsi"/>
                <w:szCs w:val="22"/>
              </w:rPr>
            </w:pPr>
            <w:r w:rsidRPr="00745375">
              <w:rPr>
                <w:rFonts w:asciiTheme="minorHAnsi" w:hAnsiTheme="minorHAnsi" w:cstheme="minorHAnsi"/>
                <w:szCs w:val="22"/>
              </w:rPr>
              <w:t>Iskra Mehanizmi, d.o.o.</w:t>
            </w:r>
          </w:p>
          <w:p w14:paraId="6806E61F" w14:textId="3BF8A022" w:rsidR="00D4785B" w:rsidRPr="00745375" w:rsidRDefault="00F86B8B" w:rsidP="007D6748">
            <w:pPr>
              <w:pStyle w:val="P68B1DB1-Navaden2"/>
              <w:spacing w:line="0" w:lineRule="atLeast"/>
              <w:rPr>
                <w:rFonts w:asciiTheme="minorHAnsi" w:hAnsiTheme="minorHAnsi" w:cstheme="minorHAnsi"/>
                <w:sz w:val="22"/>
                <w:szCs w:val="22"/>
                <w:lang w:val="en-GB"/>
              </w:rPr>
            </w:pPr>
            <w:proofErr w:type="spellStart"/>
            <w:r>
              <w:rPr>
                <w:rFonts w:asciiTheme="minorHAnsi" w:hAnsiTheme="minorHAnsi" w:cstheme="minorHAnsi"/>
                <w:sz w:val="22"/>
                <w:szCs w:val="22"/>
                <w:lang w:val="en-GB"/>
              </w:rPr>
              <w:t>dr.</w:t>
            </w:r>
            <w:proofErr w:type="spellEnd"/>
            <w:r>
              <w:rPr>
                <w:rFonts w:asciiTheme="minorHAnsi" w:hAnsiTheme="minorHAnsi" w:cstheme="minorHAnsi"/>
                <w:sz w:val="22"/>
                <w:szCs w:val="22"/>
                <w:lang w:val="en-GB"/>
              </w:rPr>
              <w:t xml:space="preserve"> Marjan Pogačnik</w:t>
            </w:r>
          </w:p>
          <w:p w14:paraId="5932489E" w14:textId="05B1977F" w:rsidR="00D4785B" w:rsidRPr="00745375" w:rsidRDefault="00F86B8B" w:rsidP="007D6748">
            <w:pPr>
              <w:spacing w:line="0" w:lineRule="atLeast"/>
              <w:rPr>
                <w:rFonts w:asciiTheme="minorHAnsi" w:hAnsiTheme="minorHAnsi" w:cstheme="minorHAnsi"/>
                <w:b/>
                <w:lang w:val="en-GB" w:eastAsia="ja-JP"/>
              </w:rPr>
            </w:pPr>
            <w:r>
              <w:rPr>
                <w:rFonts w:asciiTheme="minorHAnsi" w:hAnsiTheme="minorHAnsi" w:cstheme="minorHAnsi"/>
                <w:b/>
                <w:lang w:val="en-GB" w:eastAsia="ja-JP"/>
              </w:rPr>
              <w:t>Director</w:t>
            </w:r>
          </w:p>
          <w:p w14:paraId="6E15EFB6" w14:textId="14213671" w:rsidR="00200FE1" w:rsidRPr="00745375" w:rsidRDefault="00200FE1" w:rsidP="007D6748">
            <w:pPr>
              <w:spacing w:line="0" w:lineRule="atLeast"/>
              <w:rPr>
                <w:rFonts w:asciiTheme="minorHAnsi" w:hAnsiTheme="minorHAnsi" w:cstheme="minorHAnsi"/>
                <w:b/>
                <w:lang w:val="en-GB"/>
              </w:rPr>
            </w:pPr>
          </w:p>
        </w:tc>
        <w:tc>
          <w:tcPr>
            <w:tcW w:w="4819" w:type="dxa"/>
            <w:shd w:val="clear" w:color="auto" w:fill="auto"/>
          </w:tcPr>
          <w:p w14:paraId="666A5936" w14:textId="77777777" w:rsidR="00624492" w:rsidRPr="00745375" w:rsidRDefault="00D4785B" w:rsidP="007D6748">
            <w:pPr>
              <w:pStyle w:val="P68B1DB1-Navaden2"/>
              <w:spacing w:line="0" w:lineRule="atLeast"/>
              <w:rPr>
                <w:rFonts w:asciiTheme="minorHAnsi" w:hAnsiTheme="minorHAnsi" w:cstheme="minorHAnsi"/>
                <w:sz w:val="22"/>
                <w:szCs w:val="22"/>
                <w:lang w:val="en-GB"/>
              </w:rPr>
            </w:pPr>
            <w:r w:rsidRPr="00745375">
              <w:rPr>
                <w:rFonts w:asciiTheme="minorHAnsi" w:hAnsiTheme="minorHAnsi" w:cstheme="minorHAnsi"/>
                <w:sz w:val="22"/>
                <w:szCs w:val="22"/>
                <w:lang w:val="en-GB"/>
              </w:rPr>
              <w:t xml:space="preserve"> </w:t>
            </w:r>
            <w:permStart w:id="423722589" w:edGrp="everyone"/>
            <w:r w:rsidR="00B402DD" w:rsidRPr="00745375">
              <w:rPr>
                <w:rFonts w:asciiTheme="minorHAnsi" w:hAnsiTheme="minorHAnsi" w:cstheme="minorHAnsi"/>
                <w:sz w:val="22"/>
                <w:szCs w:val="22"/>
                <w:lang w:val="en-GB"/>
              </w:rPr>
              <w:t>Company</w:t>
            </w:r>
          </w:p>
          <w:p w14:paraId="462D1FF5" w14:textId="77777777" w:rsidR="00624492" w:rsidRPr="00745375" w:rsidRDefault="00624492" w:rsidP="007D6748">
            <w:pPr>
              <w:pStyle w:val="P68B1DB1-Navaden2"/>
              <w:spacing w:line="0" w:lineRule="atLeast"/>
              <w:rPr>
                <w:rFonts w:asciiTheme="minorHAnsi" w:hAnsiTheme="minorHAnsi" w:cstheme="minorHAnsi"/>
                <w:sz w:val="22"/>
                <w:szCs w:val="22"/>
                <w:lang w:val="en-GB"/>
              </w:rPr>
            </w:pPr>
            <w:r w:rsidRPr="00745375">
              <w:rPr>
                <w:rFonts w:asciiTheme="minorHAnsi" w:hAnsiTheme="minorHAnsi" w:cstheme="minorHAnsi"/>
                <w:sz w:val="22"/>
                <w:szCs w:val="22"/>
                <w:lang w:val="en-GB"/>
              </w:rPr>
              <w:t>Name of the representative</w:t>
            </w:r>
          </w:p>
          <w:p w14:paraId="5A9A05D6" w14:textId="38120724" w:rsidR="00D4785B" w:rsidRPr="00745375" w:rsidRDefault="00624492" w:rsidP="00395FC7">
            <w:pPr>
              <w:rPr>
                <w:rFonts w:asciiTheme="minorHAnsi" w:hAnsiTheme="minorHAnsi" w:cstheme="minorHAnsi"/>
                <w:b/>
              </w:rPr>
            </w:pPr>
            <w:r w:rsidRPr="00745375">
              <w:rPr>
                <w:rFonts w:asciiTheme="minorHAnsi" w:hAnsiTheme="minorHAnsi" w:cstheme="minorHAnsi"/>
                <w:b/>
                <w:lang w:val="en-GB"/>
              </w:rPr>
              <w:t xml:space="preserve">Function of the representative </w:t>
            </w:r>
            <w:permEnd w:id="423722589"/>
          </w:p>
        </w:tc>
      </w:tr>
      <w:tr w:rsidR="00D4785B" w:rsidRPr="00C32BF5" w14:paraId="63848CE8" w14:textId="77777777" w:rsidTr="007D6748">
        <w:tc>
          <w:tcPr>
            <w:tcW w:w="4957" w:type="dxa"/>
            <w:shd w:val="clear" w:color="auto" w:fill="auto"/>
          </w:tcPr>
          <w:p w14:paraId="3C314C8E" w14:textId="77777777" w:rsidR="00D4785B" w:rsidRPr="00C32BF5" w:rsidRDefault="00D4785B" w:rsidP="007D6748">
            <w:pPr>
              <w:pStyle w:val="P68B1DB1-Navaden2"/>
              <w:spacing w:line="0" w:lineRule="atLeast"/>
              <w:rPr>
                <w:rFonts w:asciiTheme="minorHAnsi" w:hAnsiTheme="minorHAnsi" w:cstheme="minorHAnsi"/>
                <w:sz w:val="22"/>
                <w:szCs w:val="22"/>
                <w:lang w:val="en-GB"/>
              </w:rPr>
            </w:pPr>
            <w:r w:rsidRPr="00C32BF5">
              <w:rPr>
                <w:rFonts w:asciiTheme="minorHAnsi" w:hAnsiTheme="minorHAnsi" w:cstheme="minorHAnsi"/>
                <w:sz w:val="22"/>
                <w:szCs w:val="22"/>
                <w:lang w:val="en-GB"/>
              </w:rPr>
              <w:t>________________________________</w:t>
            </w:r>
          </w:p>
        </w:tc>
        <w:tc>
          <w:tcPr>
            <w:tcW w:w="4819" w:type="dxa"/>
            <w:shd w:val="clear" w:color="auto" w:fill="auto"/>
          </w:tcPr>
          <w:p w14:paraId="4A52BF5F" w14:textId="77777777" w:rsidR="00D4785B" w:rsidRPr="00C32BF5" w:rsidRDefault="00D4785B" w:rsidP="007D6748">
            <w:pPr>
              <w:pStyle w:val="P68B1DB1-Navaden2"/>
              <w:spacing w:line="0" w:lineRule="atLeast"/>
              <w:rPr>
                <w:rFonts w:asciiTheme="minorHAnsi" w:hAnsiTheme="minorHAnsi" w:cstheme="minorHAnsi"/>
                <w:b w:val="0"/>
                <w:sz w:val="22"/>
                <w:szCs w:val="22"/>
                <w:lang w:val="en-GB"/>
              </w:rPr>
            </w:pPr>
            <w:r w:rsidRPr="00C32BF5">
              <w:rPr>
                <w:rFonts w:asciiTheme="minorHAnsi" w:hAnsiTheme="minorHAnsi" w:cstheme="minorHAnsi"/>
                <w:sz w:val="22"/>
                <w:szCs w:val="22"/>
                <w:lang w:val="en-GB"/>
              </w:rPr>
              <w:t>________________________________</w:t>
            </w:r>
          </w:p>
        </w:tc>
      </w:tr>
      <w:tr w:rsidR="00D4785B" w:rsidRPr="00C32BF5" w14:paraId="4A197E13" w14:textId="77777777" w:rsidTr="007D6748">
        <w:tc>
          <w:tcPr>
            <w:tcW w:w="4957" w:type="dxa"/>
            <w:shd w:val="clear" w:color="auto" w:fill="auto"/>
          </w:tcPr>
          <w:p w14:paraId="6F1E819C" w14:textId="77777777" w:rsidR="00D4785B" w:rsidRPr="00C32BF5" w:rsidRDefault="00D4785B" w:rsidP="007D6748">
            <w:pPr>
              <w:spacing w:line="0" w:lineRule="atLeast"/>
              <w:rPr>
                <w:rFonts w:asciiTheme="minorHAnsi" w:hAnsiTheme="minorHAnsi" w:cstheme="minorHAnsi"/>
                <w:bCs/>
                <w:lang w:val="en-GB"/>
              </w:rPr>
            </w:pPr>
          </w:p>
          <w:p w14:paraId="005F3C01" w14:textId="77777777" w:rsidR="00D4785B" w:rsidRPr="00C32BF5" w:rsidRDefault="00D4785B" w:rsidP="007D6748">
            <w:pPr>
              <w:pStyle w:val="P68B1DB1-Navaden2"/>
              <w:spacing w:line="0" w:lineRule="atLeast"/>
              <w:rPr>
                <w:rFonts w:asciiTheme="minorHAnsi" w:hAnsiTheme="minorHAnsi" w:cstheme="minorHAnsi"/>
                <w:b w:val="0"/>
                <w:bCs/>
                <w:sz w:val="22"/>
                <w:szCs w:val="22"/>
                <w:lang w:val="en-GB"/>
              </w:rPr>
            </w:pPr>
            <w:r w:rsidRPr="00C32BF5">
              <w:rPr>
                <w:rFonts w:asciiTheme="minorHAnsi" w:hAnsiTheme="minorHAnsi" w:cstheme="minorHAnsi"/>
                <w:b w:val="0"/>
                <w:bCs/>
                <w:sz w:val="22"/>
                <w:szCs w:val="22"/>
                <w:lang w:val="en-GB"/>
              </w:rPr>
              <w:t xml:space="preserve">Date of signature: </w:t>
            </w:r>
            <w:permStart w:id="1682113348" w:edGrp="everyone"/>
            <w:r w:rsidRPr="00C32BF5">
              <w:rPr>
                <w:rFonts w:asciiTheme="minorHAnsi" w:hAnsiTheme="minorHAnsi" w:cstheme="minorHAnsi"/>
                <w:b w:val="0"/>
                <w:bCs/>
                <w:sz w:val="22"/>
                <w:szCs w:val="22"/>
                <w:lang w:val="en-GB"/>
              </w:rPr>
              <w:t>________________</w:t>
            </w:r>
            <w:permEnd w:id="1682113348"/>
          </w:p>
        </w:tc>
        <w:tc>
          <w:tcPr>
            <w:tcW w:w="4819" w:type="dxa"/>
            <w:shd w:val="clear" w:color="auto" w:fill="auto"/>
          </w:tcPr>
          <w:p w14:paraId="608DAF6E" w14:textId="77777777" w:rsidR="00D4785B" w:rsidRPr="00C32BF5" w:rsidRDefault="00D4785B" w:rsidP="007D6748">
            <w:pPr>
              <w:spacing w:line="0" w:lineRule="atLeast"/>
              <w:rPr>
                <w:rFonts w:asciiTheme="minorHAnsi" w:hAnsiTheme="minorHAnsi" w:cstheme="minorHAnsi"/>
                <w:bCs/>
                <w:lang w:val="en-GB"/>
              </w:rPr>
            </w:pPr>
          </w:p>
          <w:p w14:paraId="368FEA3A" w14:textId="77777777" w:rsidR="00D4785B" w:rsidRPr="00C32BF5" w:rsidRDefault="00D4785B" w:rsidP="007D6748">
            <w:pPr>
              <w:pStyle w:val="P68B1DB1-Navaden2"/>
              <w:spacing w:line="0" w:lineRule="atLeast"/>
              <w:rPr>
                <w:rFonts w:asciiTheme="minorHAnsi" w:hAnsiTheme="minorHAnsi" w:cstheme="minorHAnsi"/>
                <w:b w:val="0"/>
                <w:bCs/>
                <w:sz w:val="22"/>
                <w:szCs w:val="22"/>
                <w:lang w:val="en-GB"/>
              </w:rPr>
            </w:pPr>
            <w:r w:rsidRPr="00C32BF5">
              <w:rPr>
                <w:rFonts w:asciiTheme="minorHAnsi" w:hAnsiTheme="minorHAnsi" w:cstheme="minorHAnsi"/>
                <w:b w:val="0"/>
                <w:bCs/>
                <w:sz w:val="22"/>
                <w:szCs w:val="22"/>
                <w:lang w:val="en-GB"/>
              </w:rPr>
              <w:t xml:space="preserve">Date of signature: </w:t>
            </w:r>
            <w:permStart w:id="736766695" w:edGrp="everyone"/>
            <w:r w:rsidRPr="00C32BF5">
              <w:rPr>
                <w:rFonts w:asciiTheme="minorHAnsi" w:hAnsiTheme="minorHAnsi" w:cstheme="minorHAnsi"/>
                <w:b w:val="0"/>
                <w:bCs/>
                <w:sz w:val="22"/>
                <w:szCs w:val="22"/>
                <w:lang w:val="en-GB"/>
              </w:rPr>
              <w:t>________________</w:t>
            </w:r>
            <w:permEnd w:id="736766695"/>
          </w:p>
        </w:tc>
      </w:tr>
    </w:tbl>
    <w:p w14:paraId="41413A1B" w14:textId="77777777" w:rsidR="00D4785B" w:rsidRPr="00C32BF5" w:rsidRDefault="00D4785B" w:rsidP="00D4785B">
      <w:pPr>
        <w:rPr>
          <w:rFonts w:asciiTheme="minorHAnsi" w:hAnsiTheme="minorHAnsi" w:cstheme="minorHAnsi"/>
          <w:lang w:val="en-GB"/>
        </w:rPr>
      </w:pPr>
      <w:permStart w:id="2077059025" w:edGrp="everyone"/>
      <w:permEnd w:id="2077059025"/>
    </w:p>
    <w:sectPr w:rsidR="00D4785B" w:rsidRPr="00C32BF5" w:rsidSect="003267BB">
      <w:footerReference w:type="default" r:id="rId8"/>
      <w:headerReference w:type="first" r:id="rId9"/>
      <w:footerReference w:type="first" r:id="rId10"/>
      <w:pgSz w:w="11906" w:h="16838" w:code="9"/>
      <w:pgMar w:top="851" w:right="1134" w:bottom="85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9C83" w14:textId="77777777" w:rsidR="00B863AB" w:rsidRDefault="00B863AB">
      <w:r>
        <w:separator/>
      </w:r>
    </w:p>
  </w:endnote>
  <w:endnote w:type="continuationSeparator" w:id="0">
    <w:p w14:paraId="781DF5FD" w14:textId="77777777" w:rsidR="00B863AB" w:rsidRDefault="00B8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BC3E" w14:textId="27961023" w:rsidR="003424EA" w:rsidRPr="003424EA" w:rsidRDefault="003424EA" w:rsidP="003424EA">
    <w:pPr>
      <w:pBdr>
        <w:top w:val="single" w:sz="4" w:space="1" w:color="auto"/>
      </w:pBdr>
    </w:pPr>
    <w:r w:rsidRPr="003424EA">
      <w:rPr>
        <w:rFonts w:ascii="Calibri" w:hAnsi="Calibri" w:cs="Calibri"/>
        <w:sz w:val="20"/>
        <w:szCs w:val="20"/>
      </w:rPr>
      <w:t>Ver._00</w:t>
    </w:r>
    <w:r w:rsidR="00F86B8B">
      <w:rPr>
        <w:rFonts w:ascii="Calibri" w:hAnsi="Calibri" w:cs="Calibri"/>
        <w:sz w:val="20"/>
        <w:szCs w:val="20"/>
      </w:rPr>
      <w:t>5</w:t>
    </w:r>
    <w:r w:rsidRPr="003424EA">
      <w:rPr>
        <w:rFonts w:ascii="Calibri" w:hAnsi="Calibri" w:cs="Calibri"/>
        <w:sz w:val="20"/>
        <w:szCs w:val="20"/>
      </w:rPr>
      <w:t>_202</w:t>
    </w:r>
    <w:r w:rsidR="00F86B8B">
      <w:rPr>
        <w:rFonts w:ascii="Calibri" w:hAnsi="Calibri" w:cs="Calibri"/>
        <w:sz w:val="20"/>
        <w:szCs w:val="20"/>
      </w:rPr>
      <w:t>3</w:t>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rPr>
      <w:fldChar w:fldCharType="begin"/>
    </w:r>
    <w:r w:rsidRPr="003424EA">
      <w:rPr>
        <w:rFonts w:ascii="Calibri" w:hAnsi="Calibri" w:cs="Calibri"/>
      </w:rPr>
      <w:instrText xml:space="preserve"> PAGE  \* Arabic  \* MERGEFORMAT </w:instrText>
    </w:r>
    <w:r w:rsidRPr="003424EA">
      <w:rPr>
        <w:rFonts w:ascii="Calibri" w:hAnsi="Calibri" w:cs="Calibri"/>
      </w:rPr>
      <w:fldChar w:fldCharType="separate"/>
    </w:r>
    <w:r>
      <w:rPr>
        <w:rFonts w:ascii="Calibri" w:hAnsi="Calibri" w:cs="Calibri"/>
      </w:rPr>
      <w:t>1</w:t>
    </w:r>
    <w:r w:rsidRPr="003424EA">
      <w:rPr>
        <w:rFonts w:ascii="Calibri" w:hAnsi="Calibri" w:cs="Calibri"/>
      </w:rPr>
      <w:fldChar w:fldCharType="end"/>
    </w:r>
    <w:r w:rsidRPr="003424EA">
      <w:rPr>
        <w:rFonts w:ascii="Calibri" w:hAnsi="Calibri" w:cs="Calibri"/>
      </w:rPr>
      <w:t>/</w:t>
    </w:r>
    <w:r w:rsidRPr="003424EA">
      <w:rPr>
        <w:rFonts w:ascii="Calibri" w:hAnsi="Calibri" w:cs="Calibri"/>
      </w:rPr>
      <w:fldChar w:fldCharType="begin"/>
    </w:r>
    <w:r w:rsidRPr="003424EA">
      <w:rPr>
        <w:rFonts w:ascii="Calibri" w:hAnsi="Calibri" w:cs="Calibri"/>
      </w:rPr>
      <w:instrText xml:space="preserve"> NUMPAGES   \* MERGEFORMAT </w:instrText>
    </w:r>
    <w:r w:rsidRPr="003424EA">
      <w:rPr>
        <w:rFonts w:ascii="Calibri" w:hAnsi="Calibri" w:cs="Calibri"/>
      </w:rPr>
      <w:fldChar w:fldCharType="separate"/>
    </w:r>
    <w:r>
      <w:rPr>
        <w:rFonts w:ascii="Calibri" w:hAnsi="Calibri" w:cs="Calibri"/>
      </w:rPr>
      <w:t>4</w:t>
    </w:r>
    <w:r w:rsidRPr="003424EA">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B0EB" w14:textId="0E099777" w:rsidR="003424EA" w:rsidRDefault="003424EA" w:rsidP="000F719C">
    <w:pPr>
      <w:pBdr>
        <w:top w:val="single" w:sz="4" w:space="1" w:color="auto"/>
      </w:pBdr>
    </w:pPr>
    <w:r w:rsidRPr="003424EA">
      <w:rPr>
        <w:rFonts w:ascii="Calibri" w:hAnsi="Calibri" w:cs="Calibri"/>
        <w:sz w:val="20"/>
        <w:szCs w:val="20"/>
      </w:rPr>
      <w:t>Ver._00</w:t>
    </w:r>
    <w:r w:rsidR="00F86B8B">
      <w:rPr>
        <w:rFonts w:ascii="Calibri" w:hAnsi="Calibri" w:cs="Calibri"/>
        <w:sz w:val="20"/>
        <w:szCs w:val="20"/>
      </w:rPr>
      <w:t>5</w:t>
    </w:r>
    <w:r w:rsidRPr="003424EA">
      <w:rPr>
        <w:rFonts w:ascii="Calibri" w:hAnsi="Calibri" w:cs="Calibri"/>
        <w:sz w:val="20"/>
        <w:szCs w:val="20"/>
      </w:rPr>
      <w:t>_202</w:t>
    </w:r>
    <w:r w:rsidR="00F86B8B">
      <w:rPr>
        <w:rFonts w:ascii="Calibri" w:hAnsi="Calibri" w:cs="Calibri"/>
        <w:sz w:val="20"/>
        <w:szCs w:val="20"/>
      </w:rPr>
      <w:t>3</w:t>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sz w:val="20"/>
        <w:szCs w:val="20"/>
      </w:rPr>
      <w:tab/>
    </w:r>
    <w:r w:rsidRPr="003424EA">
      <w:rPr>
        <w:rFonts w:ascii="Calibri" w:hAnsi="Calibri" w:cs="Calibri"/>
      </w:rPr>
      <w:fldChar w:fldCharType="begin"/>
    </w:r>
    <w:r w:rsidRPr="003424EA">
      <w:rPr>
        <w:rFonts w:ascii="Calibri" w:hAnsi="Calibri" w:cs="Calibri"/>
      </w:rPr>
      <w:instrText xml:space="preserve"> PAGE  \* Arabic  \* MERGEFORMAT </w:instrText>
    </w:r>
    <w:r w:rsidRPr="003424EA">
      <w:rPr>
        <w:rFonts w:ascii="Calibri" w:hAnsi="Calibri" w:cs="Calibri"/>
      </w:rPr>
      <w:fldChar w:fldCharType="separate"/>
    </w:r>
    <w:r w:rsidRPr="003424EA">
      <w:rPr>
        <w:rFonts w:ascii="Calibri" w:hAnsi="Calibri" w:cs="Calibri"/>
      </w:rPr>
      <w:t>1</w:t>
    </w:r>
    <w:r w:rsidRPr="003424EA">
      <w:rPr>
        <w:rFonts w:ascii="Calibri" w:hAnsi="Calibri" w:cs="Calibri"/>
      </w:rPr>
      <w:fldChar w:fldCharType="end"/>
    </w:r>
    <w:r w:rsidRPr="003424EA">
      <w:rPr>
        <w:rFonts w:ascii="Calibri" w:hAnsi="Calibri" w:cs="Calibri"/>
      </w:rPr>
      <w:t>/</w:t>
    </w:r>
    <w:r w:rsidRPr="003424EA">
      <w:rPr>
        <w:rFonts w:ascii="Calibri" w:hAnsi="Calibri" w:cs="Calibri"/>
      </w:rPr>
      <w:fldChar w:fldCharType="begin"/>
    </w:r>
    <w:r w:rsidRPr="003424EA">
      <w:rPr>
        <w:rFonts w:ascii="Calibri" w:hAnsi="Calibri" w:cs="Calibri"/>
      </w:rPr>
      <w:instrText xml:space="preserve"> NUMPAGES   \* MERGEFORMAT </w:instrText>
    </w:r>
    <w:r w:rsidRPr="003424EA">
      <w:rPr>
        <w:rFonts w:ascii="Calibri" w:hAnsi="Calibri" w:cs="Calibri"/>
      </w:rPr>
      <w:fldChar w:fldCharType="separate"/>
    </w:r>
    <w:r w:rsidRPr="003424EA">
      <w:rPr>
        <w:rFonts w:ascii="Calibri" w:hAnsi="Calibri" w:cs="Calibri"/>
      </w:rPr>
      <w:t>4</w:t>
    </w:r>
    <w:r w:rsidRPr="003424EA">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6F26" w14:textId="77777777" w:rsidR="00B863AB" w:rsidRDefault="00B863AB">
      <w:bookmarkStart w:id="0" w:name="_Hlk71101780"/>
      <w:bookmarkEnd w:id="0"/>
      <w:r>
        <w:separator/>
      </w:r>
    </w:p>
  </w:footnote>
  <w:footnote w:type="continuationSeparator" w:id="0">
    <w:p w14:paraId="3823DECA" w14:textId="77777777" w:rsidR="00B863AB" w:rsidRDefault="00B8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CFDD" w14:textId="53D25490" w:rsidR="003C5FD7" w:rsidRDefault="00423A1D">
    <w:pPr>
      <w:pStyle w:val="Glava"/>
    </w:pPr>
    <w:r w:rsidRPr="00423A1D">
      <w:rPr>
        <w:rFonts w:ascii="Calibri" w:hAnsi="Calibri" w:cs="Calibri"/>
        <w:noProof/>
      </w:rPr>
      <w:drawing>
        <wp:anchor distT="0" distB="0" distL="114300" distR="114300" simplePos="0" relativeHeight="251659264" behindDoc="0" locked="0" layoutInCell="1" allowOverlap="1" wp14:anchorId="4702EC88" wp14:editId="4C12BED4">
          <wp:simplePos x="0" y="0"/>
          <wp:positionH relativeFrom="margin">
            <wp:align>left</wp:align>
          </wp:positionH>
          <wp:positionV relativeFrom="paragraph">
            <wp:posOffset>-247650</wp:posOffset>
          </wp:positionV>
          <wp:extent cx="428625" cy="421005"/>
          <wp:effectExtent l="0" t="0" r="9525"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r="79083"/>
                  <a:stretch>
                    <a:fillRect/>
                  </a:stretch>
                </pic:blipFill>
                <pic:spPr bwMode="auto">
                  <a:xfrm>
                    <a:off x="0" y="0"/>
                    <a:ext cx="42862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FD7">
      <w:tab/>
    </w:r>
    <w:r w:rsidR="003C5F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A9D"/>
    <w:multiLevelType w:val="multilevel"/>
    <w:tmpl w:val="FCE2F5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875131"/>
    <w:multiLevelType w:val="multilevel"/>
    <w:tmpl w:val="3184E644"/>
    <w:lvl w:ilvl="0">
      <w:start w:val="1"/>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730226B"/>
    <w:multiLevelType w:val="hybridMultilevel"/>
    <w:tmpl w:val="55089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70061D"/>
    <w:multiLevelType w:val="hybridMultilevel"/>
    <w:tmpl w:val="AAAC3604"/>
    <w:lvl w:ilvl="0" w:tplc="0424000F">
      <w:start w:val="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8782EF8"/>
    <w:multiLevelType w:val="multilevel"/>
    <w:tmpl w:val="4AF2A0D2"/>
    <w:lvl w:ilvl="0">
      <w:start w:val="1"/>
      <w:numFmt w:val="decimal"/>
      <w:lvlText w:val="%1.1"/>
      <w:lvlJc w:val="left"/>
      <w:pPr>
        <w:ind w:left="360" w:hanging="360"/>
      </w:pPr>
      <w:rPr>
        <w:rFonts w:ascii="Calibri" w:hAnsi="Calibri" w:hint="default"/>
        <w:b w:val="0"/>
        <w:i w:val="0"/>
        <w:sz w:val="22"/>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F879A0"/>
    <w:multiLevelType w:val="multilevel"/>
    <w:tmpl w:val="B3FEAF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31525569"/>
    <w:multiLevelType w:val="multilevel"/>
    <w:tmpl w:val="E270795E"/>
    <w:lvl w:ilvl="0">
      <w:start w:val="10"/>
      <w:numFmt w:val="decimal"/>
      <w:lvlText w:val="%1"/>
      <w:lvlJc w:val="left"/>
      <w:pPr>
        <w:ind w:left="492" w:hanging="492"/>
      </w:pPr>
      <w:rPr>
        <w:rFonts w:hint="default"/>
      </w:rPr>
    </w:lvl>
    <w:lvl w:ilvl="1">
      <w:start w:val="1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A54F94"/>
    <w:multiLevelType w:val="hybridMultilevel"/>
    <w:tmpl w:val="607855E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34281ED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441DC9"/>
    <w:multiLevelType w:val="multilevel"/>
    <w:tmpl w:val="0EE49DA6"/>
    <w:lvl w:ilvl="0">
      <w:start w:val="1"/>
      <w:numFmt w:val="decimal"/>
      <w:pStyle w:val="Naslov1"/>
      <w:lvlText w:val="%1."/>
      <w:lvlJc w:val="left"/>
      <w:pPr>
        <w:ind w:left="360" w:hanging="360"/>
      </w:pPr>
      <w:rPr>
        <w:rFonts w:cs="Times New Roman" w:hint="default"/>
      </w:rPr>
    </w:lvl>
    <w:lvl w:ilvl="1">
      <w:start w:val="1"/>
      <w:numFmt w:val="decimal"/>
      <w:pStyle w:val="Naslov2"/>
      <w:isLg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8E72EDC"/>
    <w:multiLevelType w:val="multilevel"/>
    <w:tmpl w:val="FCE2F5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2D1844"/>
    <w:multiLevelType w:val="hybridMultilevel"/>
    <w:tmpl w:val="166ED82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41E771FA"/>
    <w:multiLevelType w:val="multilevel"/>
    <w:tmpl w:val="8CB438D6"/>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30A1BC4"/>
    <w:multiLevelType w:val="multilevel"/>
    <w:tmpl w:val="D4B8168C"/>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D600F25"/>
    <w:multiLevelType w:val="multilevel"/>
    <w:tmpl w:val="29A02BC4"/>
    <w:lvl w:ilvl="0">
      <w:start w:val="2"/>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0337D56"/>
    <w:multiLevelType w:val="multilevel"/>
    <w:tmpl w:val="5A280FF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BEC3254"/>
    <w:multiLevelType w:val="multilevel"/>
    <w:tmpl w:val="29A02BC4"/>
    <w:lvl w:ilvl="0">
      <w:start w:val="2"/>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F691A17"/>
    <w:multiLevelType w:val="multilevel"/>
    <w:tmpl w:val="EADA5B5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BB0689"/>
    <w:multiLevelType w:val="hybridMultilevel"/>
    <w:tmpl w:val="9E8E4516"/>
    <w:lvl w:ilvl="0" w:tplc="B5FC0B0C">
      <w:start w:val="7"/>
      <w:numFmt w:val="bullet"/>
      <w:lvlText w:val="-"/>
      <w:lvlJc w:val="left"/>
      <w:pPr>
        <w:ind w:left="1068" w:hanging="360"/>
      </w:pPr>
      <w:rPr>
        <w:rFonts w:ascii="Arial" w:eastAsia="Times New Roman"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68D75303"/>
    <w:multiLevelType w:val="multilevel"/>
    <w:tmpl w:val="29A02BC4"/>
    <w:lvl w:ilvl="0">
      <w:start w:val="2"/>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90B2459"/>
    <w:multiLevelType w:val="hybridMultilevel"/>
    <w:tmpl w:val="F05A703E"/>
    <w:lvl w:ilvl="0" w:tplc="B5FC0B0C">
      <w:start w:val="7"/>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1723"/>
        </w:tabs>
        <w:ind w:left="1723" w:hanging="360"/>
      </w:pPr>
      <w:rPr>
        <w:rFonts w:ascii="Courier New" w:hAnsi="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DE835B8"/>
    <w:multiLevelType w:val="multilevel"/>
    <w:tmpl w:val="29A02BC4"/>
    <w:lvl w:ilvl="0">
      <w:start w:val="2"/>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107569A"/>
    <w:multiLevelType w:val="hybridMultilevel"/>
    <w:tmpl w:val="D4880C3C"/>
    <w:lvl w:ilvl="0" w:tplc="04240001">
      <w:start w:val="1"/>
      <w:numFmt w:val="bullet"/>
      <w:lvlText w:val=""/>
      <w:lvlJc w:val="left"/>
      <w:pPr>
        <w:ind w:left="1350" w:hanging="360"/>
      </w:pPr>
      <w:rPr>
        <w:rFonts w:ascii="Symbol" w:hAnsi="Symbol" w:hint="default"/>
      </w:rPr>
    </w:lvl>
    <w:lvl w:ilvl="1" w:tplc="04240003" w:tentative="1">
      <w:start w:val="1"/>
      <w:numFmt w:val="bullet"/>
      <w:lvlText w:val="o"/>
      <w:lvlJc w:val="left"/>
      <w:pPr>
        <w:ind w:left="2070" w:hanging="360"/>
      </w:pPr>
      <w:rPr>
        <w:rFonts w:ascii="Courier New" w:hAnsi="Courier New" w:cs="Courier New" w:hint="default"/>
      </w:rPr>
    </w:lvl>
    <w:lvl w:ilvl="2" w:tplc="04240005" w:tentative="1">
      <w:start w:val="1"/>
      <w:numFmt w:val="bullet"/>
      <w:lvlText w:val=""/>
      <w:lvlJc w:val="left"/>
      <w:pPr>
        <w:ind w:left="2790" w:hanging="360"/>
      </w:pPr>
      <w:rPr>
        <w:rFonts w:ascii="Wingdings" w:hAnsi="Wingdings" w:hint="default"/>
      </w:rPr>
    </w:lvl>
    <w:lvl w:ilvl="3" w:tplc="04240001" w:tentative="1">
      <w:start w:val="1"/>
      <w:numFmt w:val="bullet"/>
      <w:lvlText w:val=""/>
      <w:lvlJc w:val="left"/>
      <w:pPr>
        <w:ind w:left="3510" w:hanging="360"/>
      </w:pPr>
      <w:rPr>
        <w:rFonts w:ascii="Symbol" w:hAnsi="Symbol" w:hint="default"/>
      </w:rPr>
    </w:lvl>
    <w:lvl w:ilvl="4" w:tplc="04240003" w:tentative="1">
      <w:start w:val="1"/>
      <w:numFmt w:val="bullet"/>
      <w:lvlText w:val="o"/>
      <w:lvlJc w:val="left"/>
      <w:pPr>
        <w:ind w:left="4230" w:hanging="360"/>
      </w:pPr>
      <w:rPr>
        <w:rFonts w:ascii="Courier New" w:hAnsi="Courier New" w:cs="Courier New" w:hint="default"/>
      </w:rPr>
    </w:lvl>
    <w:lvl w:ilvl="5" w:tplc="04240005" w:tentative="1">
      <w:start w:val="1"/>
      <w:numFmt w:val="bullet"/>
      <w:lvlText w:val=""/>
      <w:lvlJc w:val="left"/>
      <w:pPr>
        <w:ind w:left="4950" w:hanging="360"/>
      </w:pPr>
      <w:rPr>
        <w:rFonts w:ascii="Wingdings" w:hAnsi="Wingdings" w:hint="default"/>
      </w:rPr>
    </w:lvl>
    <w:lvl w:ilvl="6" w:tplc="04240001" w:tentative="1">
      <w:start w:val="1"/>
      <w:numFmt w:val="bullet"/>
      <w:lvlText w:val=""/>
      <w:lvlJc w:val="left"/>
      <w:pPr>
        <w:ind w:left="5670" w:hanging="360"/>
      </w:pPr>
      <w:rPr>
        <w:rFonts w:ascii="Symbol" w:hAnsi="Symbol" w:hint="default"/>
      </w:rPr>
    </w:lvl>
    <w:lvl w:ilvl="7" w:tplc="04240003" w:tentative="1">
      <w:start w:val="1"/>
      <w:numFmt w:val="bullet"/>
      <w:lvlText w:val="o"/>
      <w:lvlJc w:val="left"/>
      <w:pPr>
        <w:ind w:left="6390" w:hanging="360"/>
      </w:pPr>
      <w:rPr>
        <w:rFonts w:ascii="Courier New" w:hAnsi="Courier New" w:cs="Courier New" w:hint="default"/>
      </w:rPr>
    </w:lvl>
    <w:lvl w:ilvl="8" w:tplc="04240005" w:tentative="1">
      <w:start w:val="1"/>
      <w:numFmt w:val="bullet"/>
      <w:lvlText w:val=""/>
      <w:lvlJc w:val="left"/>
      <w:pPr>
        <w:ind w:left="7110" w:hanging="360"/>
      </w:pPr>
      <w:rPr>
        <w:rFonts w:ascii="Wingdings" w:hAnsi="Wingdings" w:hint="default"/>
      </w:rPr>
    </w:lvl>
  </w:abstractNum>
  <w:abstractNum w:abstractNumId="23" w15:restartNumberingAfterBreak="0">
    <w:nsid w:val="77A00C08"/>
    <w:multiLevelType w:val="hybridMultilevel"/>
    <w:tmpl w:val="2578F542"/>
    <w:lvl w:ilvl="0" w:tplc="95905B7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81632EA"/>
    <w:multiLevelType w:val="hybridMultilevel"/>
    <w:tmpl w:val="EDBCC5CA"/>
    <w:lvl w:ilvl="0" w:tplc="08BEC5AC">
      <w:start w:val="4"/>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7A47391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B8579C8"/>
    <w:multiLevelType w:val="multilevel"/>
    <w:tmpl w:val="38CC6F66"/>
    <w:lvl w:ilvl="0">
      <w:start w:val="2"/>
      <w:numFmt w:val="decimal"/>
      <w:lvlText w:val="%1."/>
      <w:lvlJc w:val="left"/>
      <w:pPr>
        <w:ind w:left="360" w:hanging="360"/>
      </w:pPr>
      <w:rPr>
        <w:rFonts w:cs="Times New Roman" w:hint="default"/>
      </w:rPr>
    </w:lvl>
    <w:lvl w:ilvl="1">
      <w:start w:val="1"/>
      <w:numFmt w:val="decimal"/>
      <w:lvlRestart w:val="0"/>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D7F4F36"/>
    <w:multiLevelType w:val="hybridMultilevel"/>
    <w:tmpl w:val="41E69C9C"/>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16cid:durableId="1876580490">
    <w:abstractNumId w:val="20"/>
  </w:num>
  <w:num w:numId="2" w16cid:durableId="486359895">
    <w:abstractNumId w:val="5"/>
  </w:num>
  <w:num w:numId="3" w16cid:durableId="1881475343">
    <w:abstractNumId w:val="24"/>
  </w:num>
  <w:num w:numId="4" w16cid:durableId="226574406">
    <w:abstractNumId w:val="3"/>
  </w:num>
  <w:num w:numId="5" w16cid:durableId="1730877523">
    <w:abstractNumId w:val="9"/>
  </w:num>
  <w:num w:numId="6" w16cid:durableId="391930410">
    <w:abstractNumId w:val="15"/>
  </w:num>
  <w:num w:numId="7" w16cid:durableId="689185890">
    <w:abstractNumId w:val="25"/>
  </w:num>
  <w:num w:numId="8" w16cid:durableId="308244027">
    <w:abstractNumId w:val="23"/>
  </w:num>
  <w:num w:numId="9" w16cid:durableId="1522862706">
    <w:abstractNumId w:val="6"/>
  </w:num>
  <w:num w:numId="10" w16cid:durableId="1798525250">
    <w:abstractNumId w:val="18"/>
  </w:num>
  <w:num w:numId="11" w16cid:durableId="871726278">
    <w:abstractNumId w:val="0"/>
  </w:num>
  <w:num w:numId="12" w16cid:durableId="112873263">
    <w:abstractNumId w:val="22"/>
  </w:num>
  <w:num w:numId="13" w16cid:durableId="1510025765">
    <w:abstractNumId w:val="27"/>
  </w:num>
  <w:num w:numId="14" w16cid:durableId="718473738">
    <w:abstractNumId w:val="11"/>
  </w:num>
  <w:num w:numId="15" w16cid:durableId="996691827">
    <w:abstractNumId w:val="7"/>
  </w:num>
  <w:num w:numId="16" w16cid:durableId="1734963586">
    <w:abstractNumId w:val="13"/>
  </w:num>
  <w:num w:numId="17" w16cid:durableId="260721582">
    <w:abstractNumId w:val="4"/>
  </w:num>
  <w:num w:numId="18" w16cid:durableId="395201992">
    <w:abstractNumId w:val="17"/>
  </w:num>
  <w:num w:numId="19" w16cid:durableId="299579616">
    <w:abstractNumId w:val="8"/>
  </w:num>
  <w:num w:numId="20" w16cid:durableId="1911959799">
    <w:abstractNumId w:val="2"/>
  </w:num>
  <w:num w:numId="21" w16cid:durableId="1584605808">
    <w:abstractNumId w:val="10"/>
  </w:num>
  <w:num w:numId="22" w16cid:durableId="1806238470">
    <w:abstractNumId w:val="1"/>
  </w:num>
  <w:num w:numId="23" w16cid:durableId="633799548">
    <w:abstractNumId w:val="19"/>
  </w:num>
  <w:num w:numId="24" w16cid:durableId="825126489">
    <w:abstractNumId w:val="19"/>
    <w:lvlOverride w:ilvl="0">
      <w:lvl w:ilvl="0">
        <w:start w:val="2"/>
        <w:numFmt w:val="decimal"/>
        <w:lvlText w:val="%1."/>
        <w:lvlJc w:val="left"/>
        <w:pPr>
          <w:ind w:left="360" w:hanging="360"/>
        </w:pPr>
        <w:rPr>
          <w:rFonts w:cs="Times New Roman" w:hint="default"/>
        </w:rPr>
      </w:lvl>
    </w:lvlOverride>
    <w:lvlOverride w:ilvl="1">
      <w:lvl w:ilvl="1">
        <w:start w:val="1"/>
        <w:numFmt w:val="decimal"/>
        <w:lvlRestart w:val="0"/>
        <w:lvlText w:val="%1.%2."/>
        <w:lvlJc w:val="left"/>
        <w:pPr>
          <w:ind w:left="43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5" w16cid:durableId="207375070">
    <w:abstractNumId w:val="21"/>
  </w:num>
  <w:num w:numId="26" w16cid:durableId="368917876">
    <w:abstractNumId w:val="12"/>
  </w:num>
  <w:num w:numId="27" w16cid:durableId="1929920030">
    <w:abstractNumId w:val="14"/>
  </w:num>
  <w:num w:numId="28" w16cid:durableId="252513907">
    <w:abstractNumId w:val="16"/>
  </w:num>
  <w:num w:numId="29" w16cid:durableId="21282309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tgosLiOtJyD3gbPOJDVkYygsyRWT/8/XLmznZZTIF8ivaB8BWcHQqx+KGfa+Ye7Vl7vA8THGjKA+k8N1uQ8Uw==" w:salt="My/VSreFCKQ184uUsrZJjA=="/>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DD"/>
    <w:rsid w:val="000107AB"/>
    <w:rsid w:val="00010D52"/>
    <w:rsid w:val="000126CD"/>
    <w:rsid w:val="00015A15"/>
    <w:rsid w:val="00050AC1"/>
    <w:rsid w:val="00061DFA"/>
    <w:rsid w:val="0006379C"/>
    <w:rsid w:val="00066D76"/>
    <w:rsid w:val="00081756"/>
    <w:rsid w:val="00090BCD"/>
    <w:rsid w:val="00092FE8"/>
    <w:rsid w:val="000A01D6"/>
    <w:rsid w:val="000A1379"/>
    <w:rsid w:val="000A605B"/>
    <w:rsid w:val="000E0DDF"/>
    <w:rsid w:val="000E5A7B"/>
    <w:rsid w:val="000E7275"/>
    <w:rsid w:val="000F393D"/>
    <w:rsid w:val="000F719C"/>
    <w:rsid w:val="001013B7"/>
    <w:rsid w:val="00101FEF"/>
    <w:rsid w:val="00103354"/>
    <w:rsid w:val="00117E2F"/>
    <w:rsid w:val="0012077F"/>
    <w:rsid w:val="00120BED"/>
    <w:rsid w:val="001238B4"/>
    <w:rsid w:val="00124674"/>
    <w:rsid w:val="00126B12"/>
    <w:rsid w:val="00134F3E"/>
    <w:rsid w:val="00135E91"/>
    <w:rsid w:val="001700C4"/>
    <w:rsid w:val="001962B7"/>
    <w:rsid w:val="00197E6D"/>
    <w:rsid w:val="001A068A"/>
    <w:rsid w:val="001A39E8"/>
    <w:rsid w:val="001B0C48"/>
    <w:rsid w:val="001B13B6"/>
    <w:rsid w:val="001B191F"/>
    <w:rsid w:val="001B636A"/>
    <w:rsid w:val="001B7123"/>
    <w:rsid w:val="001C085D"/>
    <w:rsid w:val="001C512D"/>
    <w:rsid w:val="001C60E7"/>
    <w:rsid w:val="001D6558"/>
    <w:rsid w:val="001D7257"/>
    <w:rsid w:val="001E0AB1"/>
    <w:rsid w:val="002004CA"/>
    <w:rsid w:val="00200FE1"/>
    <w:rsid w:val="00202F02"/>
    <w:rsid w:val="00205666"/>
    <w:rsid w:val="002163B8"/>
    <w:rsid w:val="00222027"/>
    <w:rsid w:val="0023130C"/>
    <w:rsid w:val="00232240"/>
    <w:rsid w:val="00266FF8"/>
    <w:rsid w:val="00271C2C"/>
    <w:rsid w:val="002765F0"/>
    <w:rsid w:val="00276827"/>
    <w:rsid w:val="00283050"/>
    <w:rsid w:val="00285444"/>
    <w:rsid w:val="002959BA"/>
    <w:rsid w:val="00297003"/>
    <w:rsid w:val="002A06DF"/>
    <w:rsid w:val="002D75E1"/>
    <w:rsid w:val="002F1987"/>
    <w:rsid w:val="00301CA4"/>
    <w:rsid w:val="0031152E"/>
    <w:rsid w:val="00324E6A"/>
    <w:rsid w:val="003267BB"/>
    <w:rsid w:val="003370FA"/>
    <w:rsid w:val="003424EA"/>
    <w:rsid w:val="00350692"/>
    <w:rsid w:val="00353678"/>
    <w:rsid w:val="003651CF"/>
    <w:rsid w:val="00371572"/>
    <w:rsid w:val="00377441"/>
    <w:rsid w:val="00380C9A"/>
    <w:rsid w:val="0038516C"/>
    <w:rsid w:val="0038545D"/>
    <w:rsid w:val="00395FC7"/>
    <w:rsid w:val="003A57B0"/>
    <w:rsid w:val="003C5FD7"/>
    <w:rsid w:val="003C6DFA"/>
    <w:rsid w:val="003D67CA"/>
    <w:rsid w:val="003E3422"/>
    <w:rsid w:val="003E4675"/>
    <w:rsid w:val="003F11AF"/>
    <w:rsid w:val="003F1AE9"/>
    <w:rsid w:val="00403BA3"/>
    <w:rsid w:val="00416F99"/>
    <w:rsid w:val="00421DE6"/>
    <w:rsid w:val="0042277C"/>
    <w:rsid w:val="00423A1D"/>
    <w:rsid w:val="00435CCD"/>
    <w:rsid w:val="00446FEB"/>
    <w:rsid w:val="00454C5D"/>
    <w:rsid w:val="00465B29"/>
    <w:rsid w:val="00470DCF"/>
    <w:rsid w:val="00472301"/>
    <w:rsid w:val="004845E5"/>
    <w:rsid w:val="00493AF1"/>
    <w:rsid w:val="00495AE6"/>
    <w:rsid w:val="004A4976"/>
    <w:rsid w:val="004C7469"/>
    <w:rsid w:val="004D279E"/>
    <w:rsid w:val="004D6F26"/>
    <w:rsid w:val="004E1E18"/>
    <w:rsid w:val="004F5E93"/>
    <w:rsid w:val="004F7C8B"/>
    <w:rsid w:val="004F7F75"/>
    <w:rsid w:val="00507F69"/>
    <w:rsid w:val="0051122B"/>
    <w:rsid w:val="0051665B"/>
    <w:rsid w:val="0052050F"/>
    <w:rsid w:val="005258C1"/>
    <w:rsid w:val="005311EB"/>
    <w:rsid w:val="00546F9C"/>
    <w:rsid w:val="00554C54"/>
    <w:rsid w:val="0056436F"/>
    <w:rsid w:val="005729CB"/>
    <w:rsid w:val="00582318"/>
    <w:rsid w:val="005874F7"/>
    <w:rsid w:val="00592B4C"/>
    <w:rsid w:val="00595E94"/>
    <w:rsid w:val="005A0329"/>
    <w:rsid w:val="005A2D09"/>
    <w:rsid w:val="005B429F"/>
    <w:rsid w:val="005B533D"/>
    <w:rsid w:val="005C3446"/>
    <w:rsid w:val="005F0D2A"/>
    <w:rsid w:val="005F1202"/>
    <w:rsid w:val="005F1BDD"/>
    <w:rsid w:val="005F1C6D"/>
    <w:rsid w:val="005F3F33"/>
    <w:rsid w:val="005F71A4"/>
    <w:rsid w:val="00602076"/>
    <w:rsid w:val="00603A9F"/>
    <w:rsid w:val="00613485"/>
    <w:rsid w:val="00614C18"/>
    <w:rsid w:val="00621D46"/>
    <w:rsid w:val="00624492"/>
    <w:rsid w:val="006277B2"/>
    <w:rsid w:val="006321FF"/>
    <w:rsid w:val="006418A7"/>
    <w:rsid w:val="00642B1D"/>
    <w:rsid w:val="00645663"/>
    <w:rsid w:val="00655FFB"/>
    <w:rsid w:val="00656257"/>
    <w:rsid w:val="0066238D"/>
    <w:rsid w:val="00674F0A"/>
    <w:rsid w:val="006821E9"/>
    <w:rsid w:val="006928DD"/>
    <w:rsid w:val="006A4B3E"/>
    <w:rsid w:val="006A51B9"/>
    <w:rsid w:val="006B7F80"/>
    <w:rsid w:val="006C4E33"/>
    <w:rsid w:val="006D202E"/>
    <w:rsid w:val="006E3DE1"/>
    <w:rsid w:val="006F2A17"/>
    <w:rsid w:val="006F48BC"/>
    <w:rsid w:val="007032A3"/>
    <w:rsid w:val="0070492F"/>
    <w:rsid w:val="00706840"/>
    <w:rsid w:val="00706941"/>
    <w:rsid w:val="00706FC9"/>
    <w:rsid w:val="00713915"/>
    <w:rsid w:val="00717D88"/>
    <w:rsid w:val="00731639"/>
    <w:rsid w:val="00745375"/>
    <w:rsid w:val="00747CA8"/>
    <w:rsid w:val="00770204"/>
    <w:rsid w:val="007804BB"/>
    <w:rsid w:val="007851F0"/>
    <w:rsid w:val="00786030"/>
    <w:rsid w:val="007952AF"/>
    <w:rsid w:val="007952E2"/>
    <w:rsid w:val="00795C96"/>
    <w:rsid w:val="007A1FF3"/>
    <w:rsid w:val="007D2BAF"/>
    <w:rsid w:val="007E34C4"/>
    <w:rsid w:val="007E5023"/>
    <w:rsid w:val="007F01C6"/>
    <w:rsid w:val="007F7179"/>
    <w:rsid w:val="007F7230"/>
    <w:rsid w:val="00803780"/>
    <w:rsid w:val="008173C6"/>
    <w:rsid w:val="00825916"/>
    <w:rsid w:val="00827405"/>
    <w:rsid w:val="00837200"/>
    <w:rsid w:val="0084520B"/>
    <w:rsid w:val="0085544D"/>
    <w:rsid w:val="00856AD1"/>
    <w:rsid w:val="008675F2"/>
    <w:rsid w:val="008676C4"/>
    <w:rsid w:val="00874F28"/>
    <w:rsid w:val="00876263"/>
    <w:rsid w:val="00877736"/>
    <w:rsid w:val="00881CC0"/>
    <w:rsid w:val="00887EB4"/>
    <w:rsid w:val="008921A0"/>
    <w:rsid w:val="008A0C0E"/>
    <w:rsid w:val="008B0915"/>
    <w:rsid w:val="008B66DC"/>
    <w:rsid w:val="008B7D2B"/>
    <w:rsid w:val="008C0037"/>
    <w:rsid w:val="008C014A"/>
    <w:rsid w:val="008D6921"/>
    <w:rsid w:val="008D6FB6"/>
    <w:rsid w:val="008E4D1D"/>
    <w:rsid w:val="008E78EA"/>
    <w:rsid w:val="008F3816"/>
    <w:rsid w:val="008F67ED"/>
    <w:rsid w:val="00917293"/>
    <w:rsid w:val="00923AAC"/>
    <w:rsid w:val="00933A88"/>
    <w:rsid w:val="009344B5"/>
    <w:rsid w:val="00940706"/>
    <w:rsid w:val="00943133"/>
    <w:rsid w:val="009466C2"/>
    <w:rsid w:val="009563CD"/>
    <w:rsid w:val="009652C8"/>
    <w:rsid w:val="00981A13"/>
    <w:rsid w:val="009921D5"/>
    <w:rsid w:val="009A5FB0"/>
    <w:rsid w:val="009B7347"/>
    <w:rsid w:val="009C78E3"/>
    <w:rsid w:val="009D05F1"/>
    <w:rsid w:val="009D209B"/>
    <w:rsid w:val="009D79B1"/>
    <w:rsid w:val="009F3AEB"/>
    <w:rsid w:val="009F7096"/>
    <w:rsid w:val="00A10D74"/>
    <w:rsid w:val="00A32653"/>
    <w:rsid w:val="00A4096E"/>
    <w:rsid w:val="00A4707C"/>
    <w:rsid w:val="00A51095"/>
    <w:rsid w:val="00A55545"/>
    <w:rsid w:val="00A604E2"/>
    <w:rsid w:val="00A60CF8"/>
    <w:rsid w:val="00A67F7E"/>
    <w:rsid w:val="00A71897"/>
    <w:rsid w:val="00A800A3"/>
    <w:rsid w:val="00A81955"/>
    <w:rsid w:val="00A84D05"/>
    <w:rsid w:val="00A92B80"/>
    <w:rsid w:val="00AA38C3"/>
    <w:rsid w:val="00AA40ED"/>
    <w:rsid w:val="00AA4554"/>
    <w:rsid w:val="00AA51EE"/>
    <w:rsid w:val="00AB3FF3"/>
    <w:rsid w:val="00AB5A74"/>
    <w:rsid w:val="00AB663A"/>
    <w:rsid w:val="00AB6C2B"/>
    <w:rsid w:val="00AD337C"/>
    <w:rsid w:val="00AE0776"/>
    <w:rsid w:val="00AE311D"/>
    <w:rsid w:val="00AF08E5"/>
    <w:rsid w:val="00AF2B56"/>
    <w:rsid w:val="00B13A21"/>
    <w:rsid w:val="00B402DD"/>
    <w:rsid w:val="00B40A02"/>
    <w:rsid w:val="00B42E11"/>
    <w:rsid w:val="00B43EDA"/>
    <w:rsid w:val="00B519FE"/>
    <w:rsid w:val="00B52C63"/>
    <w:rsid w:val="00B56AEB"/>
    <w:rsid w:val="00B613BC"/>
    <w:rsid w:val="00B72C92"/>
    <w:rsid w:val="00B7753B"/>
    <w:rsid w:val="00B863AB"/>
    <w:rsid w:val="00BB492B"/>
    <w:rsid w:val="00BB796A"/>
    <w:rsid w:val="00BD0A67"/>
    <w:rsid w:val="00BD419D"/>
    <w:rsid w:val="00BE2F2D"/>
    <w:rsid w:val="00BE77AC"/>
    <w:rsid w:val="00BF384D"/>
    <w:rsid w:val="00BF4231"/>
    <w:rsid w:val="00C0460D"/>
    <w:rsid w:val="00C13B46"/>
    <w:rsid w:val="00C20B74"/>
    <w:rsid w:val="00C31254"/>
    <w:rsid w:val="00C32BF5"/>
    <w:rsid w:val="00C351BB"/>
    <w:rsid w:val="00C35B5E"/>
    <w:rsid w:val="00C5456F"/>
    <w:rsid w:val="00C60EE9"/>
    <w:rsid w:val="00C75B5A"/>
    <w:rsid w:val="00C906BE"/>
    <w:rsid w:val="00C90891"/>
    <w:rsid w:val="00C96E9F"/>
    <w:rsid w:val="00CB0C2A"/>
    <w:rsid w:val="00CB1C30"/>
    <w:rsid w:val="00CB7CE6"/>
    <w:rsid w:val="00CC22DB"/>
    <w:rsid w:val="00CC4333"/>
    <w:rsid w:val="00CD76FC"/>
    <w:rsid w:val="00CE0BAF"/>
    <w:rsid w:val="00CE2CD5"/>
    <w:rsid w:val="00CF1BF3"/>
    <w:rsid w:val="00D1368A"/>
    <w:rsid w:val="00D248FF"/>
    <w:rsid w:val="00D27CC9"/>
    <w:rsid w:val="00D30ACE"/>
    <w:rsid w:val="00D345C7"/>
    <w:rsid w:val="00D34767"/>
    <w:rsid w:val="00D43ED2"/>
    <w:rsid w:val="00D463AE"/>
    <w:rsid w:val="00D4785B"/>
    <w:rsid w:val="00D611AA"/>
    <w:rsid w:val="00D66651"/>
    <w:rsid w:val="00DA18F8"/>
    <w:rsid w:val="00DA5AB4"/>
    <w:rsid w:val="00DB5C3D"/>
    <w:rsid w:val="00DD57BA"/>
    <w:rsid w:val="00DE53FC"/>
    <w:rsid w:val="00DF052A"/>
    <w:rsid w:val="00E001F4"/>
    <w:rsid w:val="00E02C5C"/>
    <w:rsid w:val="00E12742"/>
    <w:rsid w:val="00E14B7A"/>
    <w:rsid w:val="00E23539"/>
    <w:rsid w:val="00E26180"/>
    <w:rsid w:val="00E3643F"/>
    <w:rsid w:val="00E55658"/>
    <w:rsid w:val="00E563B1"/>
    <w:rsid w:val="00E97511"/>
    <w:rsid w:val="00E97B4E"/>
    <w:rsid w:val="00EA07B0"/>
    <w:rsid w:val="00EB50E5"/>
    <w:rsid w:val="00EE3847"/>
    <w:rsid w:val="00EE6D20"/>
    <w:rsid w:val="00EF45A3"/>
    <w:rsid w:val="00F02D75"/>
    <w:rsid w:val="00F25AE4"/>
    <w:rsid w:val="00F46DD5"/>
    <w:rsid w:val="00F66876"/>
    <w:rsid w:val="00F86B8B"/>
    <w:rsid w:val="00FA1408"/>
    <w:rsid w:val="00FA2BBD"/>
    <w:rsid w:val="00FA3CB6"/>
    <w:rsid w:val="00FD05A7"/>
    <w:rsid w:val="00FD4825"/>
    <w:rsid w:val="00FD774A"/>
    <w:rsid w:val="00FF3077"/>
    <w:rsid w:val="00FF422E"/>
    <w:rsid w:val="00FF5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9EACEF"/>
  <w15:docId w15:val="{5A309190-779A-492C-A3F5-39C96414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1BDD"/>
    <w:rPr>
      <w:rFonts w:ascii="Arial" w:eastAsia="Times New Roman" w:hAnsi="Arial"/>
    </w:rPr>
  </w:style>
  <w:style w:type="paragraph" w:styleId="Naslov1">
    <w:name w:val="heading 1"/>
    <w:basedOn w:val="P68B1DB1-Odstavekseznama3"/>
    <w:next w:val="Navaden"/>
    <w:link w:val="Naslov1Znak"/>
    <w:qFormat/>
    <w:locked/>
    <w:rsid w:val="00D1368A"/>
    <w:pPr>
      <w:numPr>
        <w:numId w:val="5"/>
      </w:numPr>
      <w:spacing w:before="240" w:after="120" w:line="0" w:lineRule="atLeast"/>
      <w:outlineLvl w:val="0"/>
    </w:pPr>
    <w:rPr>
      <w:rFonts w:asciiTheme="minorHAnsi" w:hAnsiTheme="minorHAnsi" w:cstheme="minorHAnsi"/>
      <w:lang w:val="en-GB"/>
    </w:rPr>
  </w:style>
  <w:style w:type="paragraph" w:styleId="Naslov2">
    <w:name w:val="heading 2"/>
    <w:basedOn w:val="Odstavekseznama"/>
    <w:next w:val="Navaden"/>
    <w:link w:val="Naslov2Znak"/>
    <w:unhideWhenUsed/>
    <w:qFormat/>
    <w:locked/>
    <w:rsid w:val="00D1368A"/>
    <w:pPr>
      <w:numPr>
        <w:ilvl w:val="1"/>
        <w:numId w:val="5"/>
      </w:numPr>
      <w:ind w:left="567" w:hanging="567"/>
      <w:outlineLvl w:val="1"/>
    </w:pPr>
    <w:rPr>
      <w:rFonts w:asciiTheme="minorHAnsi" w:hAnsiTheme="minorHAnsi" w:cs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rsid w:val="005F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4"/>
      <w:szCs w:val="14"/>
    </w:rPr>
  </w:style>
  <w:style w:type="character" w:customStyle="1" w:styleId="HTML-oblikovanoZnak">
    <w:name w:val="HTML-oblikovano Znak"/>
    <w:basedOn w:val="Privzetapisavaodstavka"/>
    <w:link w:val="HTML-oblikovano"/>
    <w:uiPriority w:val="99"/>
    <w:locked/>
    <w:rsid w:val="005F1BDD"/>
    <w:rPr>
      <w:rFonts w:ascii="Courier New" w:hAnsi="Courier New" w:cs="Times New Roman"/>
      <w:sz w:val="14"/>
      <w:lang w:eastAsia="sl-SI"/>
    </w:rPr>
  </w:style>
  <w:style w:type="paragraph" w:styleId="Noga">
    <w:name w:val="footer"/>
    <w:basedOn w:val="Navaden"/>
    <w:link w:val="NogaZnak"/>
    <w:uiPriority w:val="99"/>
    <w:rsid w:val="005F1BDD"/>
    <w:pPr>
      <w:tabs>
        <w:tab w:val="center" w:pos="4536"/>
        <w:tab w:val="right" w:pos="9072"/>
      </w:tabs>
    </w:pPr>
    <w:rPr>
      <w:sz w:val="20"/>
      <w:szCs w:val="20"/>
    </w:rPr>
  </w:style>
  <w:style w:type="character" w:customStyle="1" w:styleId="NogaZnak">
    <w:name w:val="Noga Znak"/>
    <w:basedOn w:val="Privzetapisavaodstavka"/>
    <w:link w:val="Noga"/>
    <w:uiPriority w:val="99"/>
    <w:locked/>
    <w:rsid w:val="005F1BDD"/>
    <w:rPr>
      <w:rFonts w:ascii="Arial" w:hAnsi="Arial" w:cs="Times New Roman"/>
      <w:lang w:eastAsia="sl-SI"/>
    </w:rPr>
  </w:style>
  <w:style w:type="paragraph" w:customStyle="1" w:styleId="Default">
    <w:name w:val="Default"/>
    <w:rsid w:val="005F1BDD"/>
    <w:pPr>
      <w:autoSpaceDE w:val="0"/>
      <w:autoSpaceDN w:val="0"/>
      <w:adjustRightInd w:val="0"/>
    </w:pPr>
    <w:rPr>
      <w:rFonts w:ascii="Tahoma" w:hAnsi="Tahoma" w:cs="Tahoma"/>
      <w:color w:val="000000"/>
      <w:sz w:val="24"/>
      <w:szCs w:val="24"/>
    </w:rPr>
  </w:style>
  <w:style w:type="character" w:styleId="Hiperpovezava">
    <w:name w:val="Hyperlink"/>
    <w:basedOn w:val="Privzetapisavaodstavka"/>
    <w:uiPriority w:val="99"/>
    <w:rsid w:val="00713915"/>
    <w:rPr>
      <w:rFonts w:cs="Times New Roman"/>
      <w:color w:val="0000FF"/>
      <w:u w:val="single"/>
    </w:rPr>
  </w:style>
  <w:style w:type="character" w:styleId="Pripombasklic">
    <w:name w:val="annotation reference"/>
    <w:basedOn w:val="Privzetapisavaodstavka"/>
    <w:uiPriority w:val="99"/>
    <w:semiHidden/>
    <w:rsid w:val="00D345C7"/>
    <w:rPr>
      <w:rFonts w:cs="Times New Roman"/>
      <w:sz w:val="16"/>
    </w:rPr>
  </w:style>
  <w:style w:type="paragraph" w:styleId="Pripombabesedilo">
    <w:name w:val="annotation text"/>
    <w:basedOn w:val="Navaden"/>
    <w:link w:val="PripombabesediloZnak"/>
    <w:uiPriority w:val="99"/>
    <w:semiHidden/>
    <w:rsid w:val="00D345C7"/>
    <w:rPr>
      <w:sz w:val="20"/>
      <w:szCs w:val="20"/>
    </w:rPr>
  </w:style>
  <w:style w:type="character" w:customStyle="1" w:styleId="PripombabesediloZnak">
    <w:name w:val="Pripomba – besedilo Znak"/>
    <w:basedOn w:val="Privzetapisavaodstavka"/>
    <w:link w:val="Pripombabesedilo"/>
    <w:uiPriority w:val="99"/>
    <w:semiHidden/>
    <w:locked/>
    <w:rsid w:val="00D345C7"/>
    <w:rPr>
      <w:rFonts w:ascii="Arial" w:hAnsi="Arial" w:cs="Times New Roman"/>
    </w:rPr>
  </w:style>
  <w:style w:type="paragraph" w:styleId="Zadevapripombe">
    <w:name w:val="annotation subject"/>
    <w:basedOn w:val="Pripombabesedilo"/>
    <w:next w:val="Pripombabesedilo"/>
    <w:link w:val="ZadevapripombeZnak"/>
    <w:uiPriority w:val="99"/>
    <w:semiHidden/>
    <w:rsid w:val="00D345C7"/>
    <w:rPr>
      <w:b/>
      <w:bCs/>
    </w:rPr>
  </w:style>
  <w:style w:type="character" w:customStyle="1" w:styleId="ZadevapripombeZnak">
    <w:name w:val="Zadeva pripombe Znak"/>
    <w:basedOn w:val="PripombabesediloZnak"/>
    <w:link w:val="Zadevapripombe"/>
    <w:uiPriority w:val="99"/>
    <w:semiHidden/>
    <w:locked/>
    <w:rsid w:val="00D345C7"/>
    <w:rPr>
      <w:rFonts w:ascii="Arial" w:hAnsi="Arial" w:cs="Times New Roman"/>
      <w:b/>
    </w:rPr>
  </w:style>
  <w:style w:type="paragraph" w:styleId="Besedilooblaka">
    <w:name w:val="Balloon Text"/>
    <w:basedOn w:val="Navaden"/>
    <w:link w:val="BesedilooblakaZnak"/>
    <w:uiPriority w:val="99"/>
    <w:semiHidden/>
    <w:rsid w:val="00D345C7"/>
    <w:rPr>
      <w:rFonts w:ascii="Segoe UI" w:hAnsi="Segoe UI"/>
      <w:sz w:val="18"/>
      <w:szCs w:val="18"/>
    </w:rPr>
  </w:style>
  <w:style w:type="character" w:customStyle="1" w:styleId="BesedilooblakaZnak">
    <w:name w:val="Besedilo oblačka Znak"/>
    <w:basedOn w:val="Privzetapisavaodstavka"/>
    <w:link w:val="Besedilooblaka"/>
    <w:uiPriority w:val="99"/>
    <w:semiHidden/>
    <w:locked/>
    <w:rsid w:val="00D345C7"/>
    <w:rPr>
      <w:rFonts w:ascii="Segoe UI" w:hAnsi="Segoe UI" w:cs="Times New Roman"/>
      <w:sz w:val="18"/>
    </w:rPr>
  </w:style>
  <w:style w:type="paragraph" w:styleId="Odstavekseznama">
    <w:name w:val="List Paragraph"/>
    <w:basedOn w:val="Navaden"/>
    <w:uiPriority w:val="34"/>
    <w:qFormat/>
    <w:rsid w:val="00803780"/>
    <w:pPr>
      <w:ind w:left="720"/>
      <w:contextualSpacing/>
    </w:pPr>
  </w:style>
  <w:style w:type="paragraph" w:styleId="Glava">
    <w:name w:val="header"/>
    <w:basedOn w:val="Navaden"/>
    <w:link w:val="GlavaZnak"/>
    <w:uiPriority w:val="99"/>
    <w:rsid w:val="00B42E11"/>
    <w:pPr>
      <w:tabs>
        <w:tab w:val="center" w:pos="4536"/>
        <w:tab w:val="right" w:pos="9072"/>
      </w:tabs>
    </w:pPr>
  </w:style>
  <w:style w:type="character" w:customStyle="1" w:styleId="GlavaZnak">
    <w:name w:val="Glava Znak"/>
    <w:basedOn w:val="Privzetapisavaodstavka"/>
    <w:link w:val="Glava"/>
    <w:uiPriority w:val="99"/>
    <w:locked/>
    <w:rsid w:val="00B42E11"/>
    <w:rPr>
      <w:rFonts w:ascii="Arial" w:hAnsi="Arial" w:cs="Times New Roman"/>
      <w:sz w:val="22"/>
      <w:szCs w:val="22"/>
    </w:rPr>
  </w:style>
  <w:style w:type="paragraph" w:styleId="Telobesedila">
    <w:name w:val="Body Text"/>
    <w:basedOn w:val="Navaden"/>
    <w:link w:val="TelobesedilaZnak"/>
    <w:uiPriority w:val="99"/>
    <w:semiHidden/>
    <w:unhideWhenUsed/>
    <w:rsid w:val="009344B5"/>
    <w:pPr>
      <w:jc w:val="both"/>
    </w:pPr>
    <w:rPr>
      <w:rFonts w:eastAsiaTheme="minorHAnsi" w:cs="Arial"/>
      <w:sz w:val="24"/>
      <w:szCs w:val="24"/>
    </w:rPr>
  </w:style>
  <w:style w:type="character" w:customStyle="1" w:styleId="TelobesedilaZnak">
    <w:name w:val="Telo besedila Znak"/>
    <w:basedOn w:val="Privzetapisavaodstavka"/>
    <w:link w:val="Telobesedila"/>
    <w:uiPriority w:val="99"/>
    <w:semiHidden/>
    <w:rsid w:val="009344B5"/>
    <w:rPr>
      <w:rFonts w:ascii="Arial" w:eastAsiaTheme="minorHAnsi" w:hAnsi="Arial" w:cs="Arial"/>
      <w:sz w:val="24"/>
      <w:szCs w:val="24"/>
    </w:rPr>
  </w:style>
  <w:style w:type="character" w:customStyle="1" w:styleId="Naslov2Znak">
    <w:name w:val="Naslov 2 Znak"/>
    <w:basedOn w:val="Privzetapisavaodstavka"/>
    <w:link w:val="Naslov2"/>
    <w:rsid w:val="00D1368A"/>
    <w:rPr>
      <w:rFonts w:asciiTheme="minorHAnsi" w:eastAsia="Times New Roman" w:hAnsiTheme="minorHAnsi" w:cstheme="minorHAnsi"/>
    </w:rPr>
  </w:style>
  <w:style w:type="paragraph" w:styleId="Revizija">
    <w:name w:val="Revision"/>
    <w:hidden/>
    <w:uiPriority w:val="99"/>
    <w:semiHidden/>
    <w:rsid w:val="00CB1C30"/>
    <w:rPr>
      <w:rFonts w:ascii="Arial" w:eastAsia="Times New Roman" w:hAnsi="Arial"/>
    </w:rPr>
  </w:style>
  <w:style w:type="numbering" w:customStyle="1" w:styleId="Style1">
    <w:name w:val="Style1"/>
    <w:uiPriority w:val="99"/>
    <w:rsid w:val="00554C54"/>
    <w:pPr>
      <w:numPr>
        <w:numId w:val="18"/>
      </w:numPr>
    </w:pPr>
  </w:style>
  <w:style w:type="paragraph" w:customStyle="1" w:styleId="P68B1DB1-Odstavekseznama3">
    <w:name w:val="P68B1DB1-Odstavekseznama3"/>
    <w:basedOn w:val="Odstavekseznama"/>
    <w:rsid w:val="00CE0BAF"/>
    <w:rPr>
      <w:rFonts w:cs="Arial"/>
      <w:b/>
      <w:szCs w:val="20"/>
      <w:lang w:val="de-DE" w:eastAsia="ja-JP"/>
    </w:rPr>
  </w:style>
  <w:style w:type="character" w:customStyle="1" w:styleId="Naslov1Znak">
    <w:name w:val="Naslov 1 Znak"/>
    <w:basedOn w:val="Privzetapisavaodstavka"/>
    <w:link w:val="Naslov1"/>
    <w:rsid w:val="00D1368A"/>
    <w:rPr>
      <w:rFonts w:asciiTheme="minorHAnsi" w:eastAsia="Times New Roman" w:hAnsiTheme="minorHAnsi" w:cstheme="minorHAnsi"/>
      <w:b/>
      <w:szCs w:val="20"/>
      <w:lang w:val="en-GB" w:eastAsia="ja-JP"/>
    </w:rPr>
  </w:style>
  <w:style w:type="paragraph" w:customStyle="1" w:styleId="P68B1DB1-Navaden1">
    <w:name w:val="P68B1DB1-Navaden1"/>
    <w:basedOn w:val="Navaden"/>
    <w:rsid w:val="00D4785B"/>
    <w:rPr>
      <w:b/>
      <w:szCs w:val="20"/>
      <w:lang w:val="de-DE" w:eastAsia="ja-JP"/>
    </w:rPr>
  </w:style>
  <w:style w:type="paragraph" w:customStyle="1" w:styleId="P68B1DB1-Navaden2">
    <w:name w:val="P68B1DB1-Navaden2"/>
    <w:basedOn w:val="Navaden"/>
    <w:rsid w:val="00D4785B"/>
    <w:rPr>
      <w:b/>
      <w:sz w:val="28"/>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56041">
      <w:bodyDiv w:val="1"/>
      <w:marLeft w:val="0"/>
      <w:marRight w:val="0"/>
      <w:marTop w:val="0"/>
      <w:marBottom w:val="0"/>
      <w:divBdr>
        <w:top w:val="none" w:sz="0" w:space="0" w:color="auto"/>
        <w:left w:val="none" w:sz="0" w:space="0" w:color="auto"/>
        <w:bottom w:val="none" w:sz="0" w:space="0" w:color="auto"/>
        <w:right w:val="none" w:sz="0" w:space="0" w:color="auto"/>
      </w:divBdr>
    </w:div>
    <w:div w:id="1493716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69C6AC-991E-421E-9056-D2937154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1951</Words>
  <Characters>11126</Characters>
  <Application>Microsoft Office Word</Application>
  <DocSecurity>8</DocSecurity>
  <Lines>92</Lines>
  <Paragraphs>26</Paragraphs>
  <ScaleCrop>false</ScaleCrop>
  <HeadingPairs>
    <vt:vector size="2" baseType="variant">
      <vt:variant>
        <vt:lpstr>Naslov</vt:lpstr>
      </vt:variant>
      <vt:variant>
        <vt:i4>1</vt:i4>
      </vt:variant>
    </vt:vector>
  </HeadingPairs>
  <TitlesOfParts>
    <vt:vector size="1" baseType="lpstr">
      <vt:lpstr>-</vt:lpstr>
    </vt:vector>
  </TitlesOfParts>
  <Company>Iskraemeco, d.d.</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Martina Razingar</dc:creator>
  <cp:keywords/>
  <dc:description/>
  <cp:lastModifiedBy>Katja Rac</cp:lastModifiedBy>
  <cp:revision>2</cp:revision>
  <cp:lastPrinted>2019-11-15T10:31:00Z</cp:lastPrinted>
  <dcterms:created xsi:type="dcterms:W3CDTF">2023-02-23T11:03:00Z</dcterms:created>
  <dcterms:modified xsi:type="dcterms:W3CDTF">2023-02-23T11:03:00Z</dcterms:modified>
</cp:coreProperties>
</file>